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F72A04" w:rsidRDefault="001E3335" w:rsidP="003B5A41">
      <w:pPr>
        <w:pStyle w:val="Title"/>
      </w:pPr>
      <w:r>
        <w:t>EC-GSM</w:t>
      </w:r>
      <w:r w:rsidR="00606263">
        <w:t xml:space="preserve">, </w:t>
      </w:r>
      <w:r w:rsidR="00CB5AD2">
        <w:t>Network synchronization</w:t>
      </w:r>
    </w:p>
    <w:p w:rsidR="003B5A41" w:rsidRDefault="002D5956" w:rsidP="003B5A41">
      <w:pPr>
        <w:pStyle w:val="Heading1"/>
      </w:pPr>
      <w:bookmarkStart w:id="0" w:name="_Ref413203676"/>
      <w:r>
        <w:t>Introduction</w:t>
      </w:r>
      <w:bookmarkEnd w:id="0"/>
    </w:p>
    <w:p w:rsidR="00C75C43" w:rsidRPr="00AD00AA" w:rsidRDefault="00361A4C" w:rsidP="00361A4C">
      <w:pPr>
        <w:pStyle w:val="BodyText"/>
      </w:pPr>
      <w:r w:rsidRPr="00AD00AA">
        <w:t xml:space="preserve">At GERAN#62 a new feasibility study named </w:t>
      </w:r>
      <w:r w:rsidRPr="00AD00AA">
        <w:rPr>
          <w:i/>
        </w:rPr>
        <w:t>Cellular System Support for Ultra Low Complexity and Low Throughput Internet of Things</w:t>
      </w:r>
      <w:r w:rsidRPr="00AD00AA">
        <w:t xml:space="preserve"> (WI code: FS_IoT_LC)</w:t>
      </w:r>
      <w:r w:rsidR="00FC691E" w:rsidRPr="00AD00AA">
        <w:t xml:space="preserve">  was approved, see</w:t>
      </w:r>
      <w:r w:rsidR="007B1A1C" w:rsidRPr="00AD00AA">
        <w:t xml:space="preserve"> </w:t>
      </w:r>
      <w:r w:rsidR="007B1A1C">
        <w:fldChar w:fldCharType="begin"/>
      </w:r>
      <w:r w:rsidR="007B1A1C" w:rsidRPr="00AD00AA">
        <w:instrText xml:space="preserve"> REF _Ref391121529 \r \h </w:instrText>
      </w:r>
      <w:r w:rsidR="007B1A1C">
        <w:fldChar w:fldCharType="separate"/>
      </w:r>
      <w:r w:rsidR="00796628">
        <w:t>[1]</w:t>
      </w:r>
      <w:r w:rsidR="007B1A1C">
        <w:fldChar w:fldCharType="end"/>
      </w:r>
      <w:r w:rsidR="007B1A1C" w:rsidRPr="00AD00AA">
        <w:t>.</w:t>
      </w:r>
      <w:r w:rsidR="00251B28" w:rsidRPr="00AD00AA">
        <w:t xml:space="preserve"> EC-GSM is one candidate solution based on a smooth evolution of the legacy GSM system.</w:t>
      </w:r>
    </w:p>
    <w:p w:rsidR="00C75C43" w:rsidRPr="00AD00AA" w:rsidRDefault="00251B28" w:rsidP="00361A4C">
      <w:pPr>
        <w:pStyle w:val="BodyText"/>
      </w:pPr>
      <w:r w:rsidRPr="00AD00AA">
        <w:t xml:space="preserve">For EC-GSM devices, synchronization is based on the FCCH and EC-SCH channels. </w:t>
      </w:r>
      <w:r w:rsidR="00C75C43" w:rsidRPr="00AD00AA">
        <w:t>The</w:t>
      </w:r>
      <w:r w:rsidRPr="00AD00AA">
        <w:t>ir</w:t>
      </w:r>
      <w:r w:rsidR="00C75C43" w:rsidRPr="00AD00AA">
        <w:t xml:space="preserve"> detailed design</w:t>
      </w:r>
      <w:r w:rsidR="007B1A1C" w:rsidRPr="00AD00AA">
        <w:t xml:space="preserve"> and performance </w:t>
      </w:r>
      <w:r w:rsidRPr="00AD00AA">
        <w:t xml:space="preserve">have </w:t>
      </w:r>
      <w:r w:rsidR="00C75C43" w:rsidRPr="00AD00AA">
        <w:t xml:space="preserve">been presented </w:t>
      </w:r>
      <w:r w:rsidR="006B481A" w:rsidRPr="00AD00AA">
        <w:t>in</w:t>
      </w:r>
      <w:r w:rsidR="00C75C43" w:rsidRPr="00AD00AA">
        <w:t xml:space="preserve"> previous </w:t>
      </w:r>
      <w:r w:rsidR="006B481A" w:rsidRPr="00AD00AA">
        <w:t>contributions</w:t>
      </w:r>
      <w:r w:rsidR="00C75C43" w:rsidRPr="00AD00AA">
        <w:t>,</w:t>
      </w:r>
      <w:r w:rsidR="007B1A1C" w:rsidRPr="00AD00AA">
        <w:t xml:space="preserve"> see</w:t>
      </w:r>
      <w:r w:rsidRPr="00AD00AA">
        <w:t xml:space="preserve"> </w:t>
      </w:r>
      <w:r>
        <w:fldChar w:fldCharType="begin"/>
      </w:r>
      <w:r w:rsidRPr="00AD00AA">
        <w:instrText xml:space="preserve"> REF _Ref413144341 \r \h </w:instrText>
      </w:r>
      <w:r>
        <w:fldChar w:fldCharType="separate"/>
      </w:r>
      <w:r w:rsidR="00796628">
        <w:t>[3]</w:t>
      </w:r>
      <w:r>
        <w:fldChar w:fldCharType="end"/>
      </w:r>
      <w:r w:rsidRPr="00AD00AA">
        <w:t xml:space="preserve"> and</w:t>
      </w:r>
      <w:r w:rsidR="007B1A1C" w:rsidRPr="00AD00AA">
        <w:t xml:space="preserve"> </w:t>
      </w:r>
      <w:r w:rsidR="007B1A1C">
        <w:fldChar w:fldCharType="begin"/>
      </w:r>
      <w:r w:rsidR="007B1A1C" w:rsidRPr="00AD00AA">
        <w:instrText xml:space="preserve"> REF _Ref413150731 \r \h </w:instrText>
      </w:r>
      <w:r w:rsidR="007B1A1C">
        <w:fldChar w:fldCharType="separate"/>
      </w:r>
      <w:r w:rsidR="00796628">
        <w:t>[4]</w:t>
      </w:r>
      <w:r w:rsidR="007B1A1C">
        <w:fldChar w:fldCharType="end"/>
      </w:r>
      <w:r w:rsidR="00C75C43" w:rsidRPr="00AD00AA">
        <w:t>.</w:t>
      </w:r>
    </w:p>
    <w:p w:rsidR="003B5C6D" w:rsidRDefault="00251B28" w:rsidP="00361A4C">
      <w:pPr>
        <w:pStyle w:val="BodyText"/>
      </w:pPr>
      <w:r w:rsidRPr="00AD00AA">
        <w:t>In this contribution, an overview of the overall synchronization process is presented. Further, the synchronization performance (including both rough synchronization on FCCH and fine synchronization on EC-SCH) is evaluated.</w:t>
      </w:r>
    </w:p>
    <w:p w:rsidR="003B5C6D" w:rsidRPr="003B5C6D" w:rsidRDefault="003B5C6D" w:rsidP="00361A4C">
      <w:pPr>
        <w:pStyle w:val="BodyText"/>
        <w:rPr>
          <w:color w:val="1F497D" w:themeColor="text2"/>
        </w:rPr>
      </w:pPr>
      <w:r w:rsidRPr="003B5C6D">
        <w:rPr>
          <w:color w:val="1F497D" w:themeColor="text2"/>
        </w:rPr>
        <w:t>This contribution is an update to GP-150138</w:t>
      </w:r>
      <w:r w:rsidR="007052FD">
        <w:rPr>
          <w:color w:val="1F497D" w:themeColor="text2"/>
        </w:rPr>
        <w:t xml:space="preserve"> </w:t>
      </w:r>
      <w:r w:rsidR="007052FD">
        <w:rPr>
          <w:color w:val="1F497D" w:themeColor="text2"/>
        </w:rPr>
        <w:fldChar w:fldCharType="begin"/>
      </w:r>
      <w:r w:rsidR="007052FD">
        <w:rPr>
          <w:color w:val="1F497D" w:themeColor="text2"/>
        </w:rPr>
        <w:instrText xml:space="preserve"> REF _Ref416648023 \r \h </w:instrText>
      </w:r>
      <w:r w:rsidR="007052FD">
        <w:rPr>
          <w:color w:val="1F497D" w:themeColor="text2"/>
        </w:rPr>
      </w:r>
      <w:r w:rsidR="007052FD">
        <w:rPr>
          <w:color w:val="1F497D" w:themeColor="text2"/>
        </w:rPr>
        <w:fldChar w:fldCharType="separate"/>
      </w:r>
      <w:r w:rsidR="007052FD">
        <w:rPr>
          <w:color w:val="1F497D" w:themeColor="text2"/>
        </w:rPr>
        <w:t>[5]</w:t>
      </w:r>
      <w:r w:rsidR="007052FD">
        <w:rPr>
          <w:color w:val="1F497D" w:themeColor="text2"/>
        </w:rPr>
        <w:fldChar w:fldCharType="end"/>
      </w:r>
      <w:r w:rsidRPr="003B5C6D">
        <w:rPr>
          <w:color w:val="1F497D" w:themeColor="text2"/>
        </w:rPr>
        <w:t>. Residual time offset after synchronization has been added. Changes are highlighted in blue.</w:t>
      </w:r>
    </w:p>
    <w:p w:rsidR="00485C73" w:rsidRPr="00AD00AA" w:rsidRDefault="00C75C43" w:rsidP="000C1E95">
      <w:pPr>
        <w:pStyle w:val="Heading1"/>
      </w:pPr>
      <w:bookmarkStart w:id="1" w:name="_Ref413203650"/>
      <w:r w:rsidRPr="00AD00AA">
        <w:t>Overview of synchronization channels for EC-GSM</w:t>
      </w:r>
      <w:bookmarkEnd w:id="1"/>
    </w:p>
    <w:p w:rsidR="00904AC1" w:rsidRPr="00AD00AA" w:rsidRDefault="006D2530" w:rsidP="00904AC1">
      <w:pPr>
        <w:pStyle w:val="BodyText"/>
      </w:pPr>
      <w:r w:rsidRPr="00AD00AA">
        <w:t xml:space="preserve">The mapping onto the BCCH carrier of the synchronization channels used by EC-GSM devices are shown </w:t>
      </w:r>
      <w:r w:rsidR="003450B2" w:rsidRPr="00AD00AA">
        <w:t xml:space="preserve">in </w:t>
      </w:r>
      <w:r w:rsidR="003450B2">
        <w:fldChar w:fldCharType="begin"/>
      </w:r>
      <w:r w:rsidR="003450B2" w:rsidRPr="00AD00AA">
        <w:instrText xml:space="preserve"> REF _Ref391122771 \h </w:instrText>
      </w:r>
      <w:r w:rsidR="003450B2">
        <w:fldChar w:fldCharType="separate"/>
      </w:r>
      <w:r w:rsidR="00796628" w:rsidRPr="00AD00AA">
        <w:t xml:space="preserve">Figure </w:t>
      </w:r>
      <w:r w:rsidR="00796628">
        <w:rPr>
          <w:noProof/>
        </w:rPr>
        <w:t>1</w:t>
      </w:r>
      <w:r w:rsidR="003450B2">
        <w:fldChar w:fldCharType="end"/>
      </w:r>
      <w:r w:rsidR="003450B2" w:rsidRPr="00AD00AA">
        <w:t>.</w:t>
      </w:r>
    </w:p>
    <w:p w:rsidR="00C75C43" w:rsidRDefault="00C75C43" w:rsidP="00904AC1">
      <w:pPr>
        <w:pStyle w:val="BodyText"/>
      </w:pPr>
      <w:r w:rsidRPr="00C75C43">
        <w:rPr>
          <w:noProof/>
        </w:rPr>
        <w:drawing>
          <wp:inline distT="0" distB="0" distL="0" distR="0" wp14:anchorId="345B5A65" wp14:editId="2FA7A3AB">
            <wp:extent cx="5250180" cy="2434002"/>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0180" cy="2434002"/>
                    </a:xfrm>
                    <a:prstGeom prst="rect">
                      <a:avLst/>
                    </a:prstGeom>
                    <a:noFill/>
                    <a:ln>
                      <a:noFill/>
                    </a:ln>
                  </pic:spPr>
                </pic:pic>
              </a:graphicData>
            </a:graphic>
          </wp:inline>
        </w:drawing>
      </w:r>
    </w:p>
    <w:p w:rsidR="00C75C43" w:rsidRPr="002D5E6B" w:rsidRDefault="00C75C43" w:rsidP="00904AC1">
      <w:pPr>
        <w:pStyle w:val="BodyText"/>
      </w:pPr>
    </w:p>
    <w:p w:rsidR="003450B2" w:rsidRPr="00AD00AA" w:rsidRDefault="003450B2" w:rsidP="003450B2">
      <w:pPr>
        <w:pStyle w:val="Caption"/>
      </w:pPr>
      <w:bookmarkStart w:id="2" w:name="_Ref391122771"/>
      <w:r w:rsidRPr="00AD00AA">
        <w:t xml:space="preserve">Figure </w:t>
      </w:r>
      <w:r w:rsidR="00872908">
        <w:fldChar w:fldCharType="begin"/>
      </w:r>
      <w:r w:rsidR="00872908" w:rsidRPr="00AD00AA">
        <w:instrText xml:space="preserve"> SEQ Figure \* ARABIC </w:instrText>
      </w:r>
      <w:r w:rsidR="00872908">
        <w:fldChar w:fldCharType="separate"/>
      </w:r>
      <w:r w:rsidR="001F3BE6">
        <w:rPr>
          <w:noProof/>
        </w:rPr>
        <w:t>1</w:t>
      </w:r>
      <w:r w:rsidR="00872908">
        <w:rPr>
          <w:noProof/>
        </w:rPr>
        <w:fldChar w:fldCharType="end"/>
      </w:r>
      <w:bookmarkEnd w:id="2"/>
      <w:r w:rsidRPr="00AD00AA">
        <w:t xml:space="preserve">. </w:t>
      </w:r>
      <w:r w:rsidR="006D2530" w:rsidRPr="00AD00AA">
        <w:t>Mapping of FCCH, SCH and EC-SCH onto the BCCH carrier</w:t>
      </w:r>
      <w:r w:rsidRPr="00AD00AA">
        <w:t>.</w:t>
      </w:r>
    </w:p>
    <w:p w:rsidR="00597E7D" w:rsidRPr="00AD00AA" w:rsidRDefault="006D2530" w:rsidP="00597E7D">
      <w:pPr>
        <w:pStyle w:val="BodyText"/>
      </w:pPr>
      <w:r w:rsidRPr="00AD00AA">
        <w:t xml:space="preserve">The </w:t>
      </w:r>
      <w:r w:rsidR="007B1A1C" w:rsidRPr="00AD00AA">
        <w:t xml:space="preserve">(legacy) </w:t>
      </w:r>
      <w:r w:rsidRPr="00AD00AA">
        <w:t xml:space="preserve">FCCH is used for BCCH carrier detection, frequency offset correction and rough timing </w:t>
      </w:r>
      <w:r w:rsidR="00021538" w:rsidRPr="00AD00AA">
        <w:t>estimation</w:t>
      </w:r>
      <w:r w:rsidRPr="00AD00AA">
        <w:t>. Due to the irregular mapping in time of the FCCH, it can be used to find the boundaries between multiframes.</w:t>
      </w:r>
    </w:p>
    <w:p w:rsidR="006D2530" w:rsidRPr="00AD00AA" w:rsidRDefault="006D2530" w:rsidP="00597E7D">
      <w:pPr>
        <w:pStyle w:val="BodyText"/>
      </w:pPr>
      <w:r w:rsidRPr="00AD00AA">
        <w:lastRenderedPageBreak/>
        <w:t xml:space="preserve">When the timing of the </w:t>
      </w:r>
      <w:r w:rsidR="00021538" w:rsidRPr="00AD00AA">
        <w:t>multiframe boundaries is</w:t>
      </w:r>
      <w:r w:rsidRPr="00AD00AA">
        <w:t xml:space="preserve"> known, the </w:t>
      </w:r>
      <w:r w:rsidR="00021538" w:rsidRPr="00AD00AA">
        <w:t xml:space="preserve">EC-GSM </w:t>
      </w:r>
      <w:r w:rsidRPr="00AD00AA">
        <w:t xml:space="preserve">device </w:t>
      </w:r>
      <w:r w:rsidR="00021538" w:rsidRPr="00AD00AA">
        <w:t>knows where the EC-SCH is located. T</w:t>
      </w:r>
      <w:r w:rsidRPr="00AD00AA">
        <w:t xml:space="preserve">he EC-SCH </w:t>
      </w:r>
      <w:r w:rsidR="00021538" w:rsidRPr="00AD00AA">
        <w:t xml:space="preserve">is used </w:t>
      </w:r>
      <w:r w:rsidRPr="00AD00AA">
        <w:t xml:space="preserve">for fine synchronization </w:t>
      </w:r>
      <w:r w:rsidR="00021538" w:rsidRPr="00AD00AA">
        <w:t xml:space="preserve">of </w:t>
      </w:r>
      <w:r w:rsidRPr="00AD00AA">
        <w:t>frequency offset and tim</w:t>
      </w:r>
      <w:r w:rsidR="00021538" w:rsidRPr="00AD00AA">
        <w:t xml:space="preserve">ing. In addition, the EC-SCH carries information about the TDMA frame number (FN) and a few vital </w:t>
      </w:r>
      <w:r w:rsidR="007B1A1C" w:rsidRPr="00AD00AA">
        <w:t>signaling flags.</w:t>
      </w:r>
    </w:p>
    <w:p w:rsidR="007B1A1C" w:rsidRPr="001E3335" w:rsidRDefault="007B1A1C" w:rsidP="00597E7D">
      <w:pPr>
        <w:pStyle w:val="BodyText"/>
      </w:pPr>
      <w:r w:rsidRPr="00AD00AA">
        <w:t xml:space="preserve">It can be noted that in good coverage, the legacy SCH can be decoded also by EC-GSM devices. This </w:t>
      </w:r>
      <w:r w:rsidR="00251B28" w:rsidRPr="00AD00AA">
        <w:t>will</w:t>
      </w:r>
      <w:r w:rsidRPr="00AD00AA">
        <w:t xml:space="preserve"> speed up the process of finding the FN since multiframe boundary detection on the FCCH is not needed to read the SCH. When SCH is decoded, the EC-SCH location is known and the EC-GSM device can decode it to read the signaling flags. </w:t>
      </w:r>
      <w:r w:rsidRPr="008F4306">
        <w:t>This optimization is left for further study.</w:t>
      </w:r>
    </w:p>
    <w:p w:rsidR="00547E3A" w:rsidRDefault="00547E3A" w:rsidP="00492300">
      <w:pPr>
        <w:pStyle w:val="Heading1"/>
      </w:pPr>
      <w:bookmarkStart w:id="3" w:name="_Ref413159611"/>
      <w:r>
        <w:t>Evaluation methodology</w:t>
      </w:r>
      <w:bookmarkEnd w:id="3"/>
    </w:p>
    <w:p w:rsidR="00221D9E" w:rsidRPr="00AD00AA" w:rsidRDefault="00221D9E" w:rsidP="00221D9E">
      <w:r w:rsidRPr="00AD00AA">
        <w:t xml:space="preserve">The evaluation methodology for network synchronization is specified in 3GPP TR 45.820 </w:t>
      </w:r>
      <w:r>
        <w:fldChar w:fldCharType="begin"/>
      </w:r>
      <w:r w:rsidRPr="00AD00AA">
        <w:instrText xml:space="preserve"> REF _Ref413155857 \r \h </w:instrText>
      </w:r>
      <w:r>
        <w:fldChar w:fldCharType="separate"/>
      </w:r>
      <w:r w:rsidR="00796628">
        <w:t>[2]</w:t>
      </w:r>
      <w:r>
        <w:fldChar w:fldCharType="end"/>
      </w:r>
      <w:r w:rsidRPr="00AD00AA">
        <w:t xml:space="preserve"> as follows:</w:t>
      </w:r>
    </w:p>
    <w:p w:rsidR="00547E3A" w:rsidRPr="003B5C6D" w:rsidRDefault="00547E3A" w:rsidP="00221D9E">
      <w:pPr>
        <w:ind w:left="227"/>
        <w:rPr>
          <w:i/>
        </w:rPr>
      </w:pPr>
      <w:r w:rsidRPr="003B5C6D">
        <w:rPr>
          <w:i/>
        </w:rPr>
        <w:t>Network synchronization is evaluated with one (equivalent of) BCCH carrier for initial cell search and cell re-confirmation. The timing of the broadcast carrier shall be assumed to be unknown, and uniformly distributed for initial cell search.</w:t>
      </w:r>
    </w:p>
    <w:p w:rsidR="00547E3A" w:rsidRPr="003B5C6D" w:rsidRDefault="00547E3A" w:rsidP="00221D9E">
      <w:pPr>
        <w:ind w:left="227"/>
        <w:rPr>
          <w:i/>
        </w:rPr>
      </w:pPr>
      <w:r w:rsidRPr="003B5C6D">
        <w:rPr>
          <w:i/>
        </w:rPr>
        <w:t xml:space="preserve">The network synchronization shall be evaluated at a coupling loss of 144 dB, 154 dB, and the MCL for the candidate proposal. No extra MCL margin is required for network synchronization. </w:t>
      </w:r>
    </w:p>
    <w:p w:rsidR="00547E3A" w:rsidRPr="003B5C6D" w:rsidRDefault="00547E3A" w:rsidP="00221D9E">
      <w:pPr>
        <w:ind w:left="227"/>
        <w:rPr>
          <w:i/>
        </w:rPr>
      </w:pPr>
      <w:r w:rsidRPr="003B5C6D">
        <w:rPr>
          <w:i/>
        </w:rPr>
        <w:t>The detection rate (%) and false detection rate (%) of the network synchronization shall be provided.</w:t>
      </w:r>
    </w:p>
    <w:p w:rsidR="00547E3A" w:rsidRPr="003B5C6D" w:rsidRDefault="00547E3A" w:rsidP="00221D9E">
      <w:pPr>
        <w:ind w:left="227"/>
        <w:rPr>
          <w:i/>
        </w:rPr>
      </w:pPr>
      <w:r w:rsidRPr="003B5C6D">
        <w:rPr>
          <w:i/>
        </w:rPr>
        <w:t>The synchronization time, frequency accuracy and time accuracy after network synchronization shall be provided.</w:t>
      </w:r>
    </w:p>
    <w:p w:rsidR="00221D9E" w:rsidRPr="00AD00AA" w:rsidRDefault="00221D9E" w:rsidP="00221D9E">
      <w:r w:rsidRPr="00AD00AA">
        <w:t xml:space="preserve">In this contribution, synchronization during cell re-confirmation is evaluated. </w:t>
      </w:r>
      <w:r w:rsidR="000324B0" w:rsidRPr="00AD00AA">
        <w:t>This means that only one BCCH carrier is searched.</w:t>
      </w:r>
    </w:p>
    <w:p w:rsidR="00492300" w:rsidRPr="003F2EF0" w:rsidRDefault="00492300" w:rsidP="00492300">
      <w:pPr>
        <w:pStyle w:val="Heading1"/>
      </w:pPr>
      <w:bookmarkStart w:id="4" w:name="_Ref413200676"/>
      <w:r w:rsidRPr="003F2EF0">
        <w:t>Simulations</w:t>
      </w:r>
      <w:r w:rsidR="001B0553" w:rsidRPr="003F2EF0">
        <w:t xml:space="preserve"> for cell re-confirmation</w:t>
      </w:r>
      <w:bookmarkEnd w:id="4"/>
    </w:p>
    <w:p w:rsidR="00BD49A7" w:rsidRPr="00AD00AA" w:rsidRDefault="00221D9E" w:rsidP="00B75824">
      <w:r w:rsidRPr="00AD00AA">
        <w:t xml:space="preserve">The simulator used in </w:t>
      </w:r>
      <w:r>
        <w:fldChar w:fldCharType="begin"/>
      </w:r>
      <w:r w:rsidRPr="00AD00AA">
        <w:instrText xml:space="preserve"> REF _Ref413144341 \r \h </w:instrText>
      </w:r>
      <w:r>
        <w:fldChar w:fldCharType="separate"/>
      </w:r>
      <w:r w:rsidR="00796628">
        <w:t>[3]</w:t>
      </w:r>
      <w:r>
        <w:fldChar w:fldCharType="end"/>
      </w:r>
      <w:r w:rsidRPr="00AD00AA">
        <w:t xml:space="preserve"> to estimate FCCH performance has been extended to include EC-SCH decoding performance. </w:t>
      </w:r>
      <w:r w:rsidR="001B0553" w:rsidRPr="00AD00AA">
        <w:t xml:space="preserve">The decoding of EC-SCH is not modelled explicitly in the simulator. Instead a model of the EC-SCH BLER at different number of repetitions </w:t>
      </w:r>
      <w:r w:rsidR="00944572" w:rsidRPr="00AD00AA">
        <w:t xml:space="preserve">and SNRs </w:t>
      </w:r>
      <w:r w:rsidR="001B0553" w:rsidRPr="00AD00AA">
        <w:t xml:space="preserve">is used. This BLER model is based on results from the simulator used to evaluate EC-SCH in </w:t>
      </w:r>
      <w:r w:rsidR="001B0553">
        <w:fldChar w:fldCharType="begin"/>
      </w:r>
      <w:r w:rsidR="001B0553" w:rsidRPr="00AD00AA">
        <w:instrText xml:space="preserve"> REF _Ref413150731 \r \h </w:instrText>
      </w:r>
      <w:r w:rsidR="001B0553">
        <w:fldChar w:fldCharType="separate"/>
      </w:r>
      <w:r w:rsidR="00796628">
        <w:t>[4]</w:t>
      </w:r>
      <w:r w:rsidR="001B0553">
        <w:fldChar w:fldCharType="end"/>
      </w:r>
      <w:r w:rsidR="001B0553" w:rsidRPr="00AD00AA">
        <w:t>.</w:t>
      </w:r>
    </w:p>
    <w:p w:rsidR="008B74BB" w:rsidRPr="00221D9E" w:rsidRDefault="008B74BB" w:rsidP="00492300">
      <w:pPr>
        <w:pStyle w:val="Heading2"/>
      </w:pPr>
      <w:bookmarkStart w:id="5" w:name="_Ref410135333"/>
      <w:r w:rsidRPr="00221D9E">
        <w:t>Simulator description</w:t>
      </w:r>
      <w:bookmarkEnd w:id="5"/>
    </w:p>
    <w:p w:rsidR="00850CF3" w:rsidRPr="00AD00AA" w:rsidRDefault="00850CF3" w:rsidP="00850CF3">
      <w:pPr>
        <w:pStyle w:val="BodyText"/>
      </w:pPr>
      <w:r w:rsidRPr="00AD00AA">
        <w:t>For each simulated synchronization attempt, the process is as follows.</w:t>
      </w:r>
    </w:p>
    <w:p w:rsidR="00BA1BC4" w:rsidRPr="00B75824" w:rsidRDefault="00BA1BC4" w:rsidP="00BA1BC4">
      <w:pPr>
        <w:pStyle w:val="Heading3"/>
      </w:pPr>
      <w:r w:rsidRPr="00B75824">
        <w:t>Signal generation</w:t>
      </w:r>
    </w:p>
    <w:p w:rsidR="00BA1BC4" w:rsidRPr="00AD00AA" w:rsidRDefault="008B74BB" w:rsidP="008B74BB">
      <w:pPr>
        <w:pStyle w:val="BodyText"/>
      </w:pPr>
      <w:r w:rsidRPr="00AD00AA">
        <w:t xml:space="preserve">In the simulator a </w:t>
      </w:r>
      <w:r w:rsidR="003F0CA6" w:rsidRPr="00AD00AA">
        <w:t xml:space="preserve">continuous </w:t>
      </w:r>
      <w:r w:rsidRPr="00AD00AA">
        <w:t xml:space="preserve">BCCH carrier </w:t>
      </w:r>
      <w:r w:rsidR="003F0CA6" w:rsidRPr="00AD00AA">
        <w:t xml:space="preserve">signal is generated. Frequency correction bursts (FB) are transmitted at the appropriate positions (i.e., on TN=0, FN=0,10,20,30,40) whereas </w:t>
      </w:r>
      <w:r w:rsidR="003F0CA6" w:rsidRPr="00AD00AA">
        <w:lastRenderedPageBreak/>
        <w:t>all other bur</w:t>
      </w:r>
      <w:r w:rsidRPr="00AD00AA">
        <w:t>s</w:t>
      </w:r>
      <w:r w:rsidR="003F0CA6" w:rsidRPr="00AD00AA">
        <w:t xml:space="preserve">ts are </w:t>
      </w:r>
      <w:r w:rsidRPr="00AD00AA">
        <w:t>normal bursts (NB)</w:t>
      </w:r>
      <w:r w:rsidR="003F0CA6" w:rsidRPr="00AD00AA">
        <w:t xml:space="preserve">. </w:t>
      </w:r>
      <w:r w:rsidR="00BA1BC4" w:rsidRPr="00AD00AA">
        <w:t>The signal is randomly offset in time with a uniform distribution between 0 and 235.4 ms (one 51-multiframe).</w:t>
      </w:r>
    </w:p>
    <w:p w:rsidR="00BA1BC4" w:rsidRPr="00B75824" w:rsidRDefault="00BA1BC4" w:rsidP="00BA1BC4">
      <w:pPr>
        <w:pStyle w:val="Heading3"/>
      </w:pPr>
      <w:r w:rsidRPr="00B75824">
        <w:t>Channel</w:t>
      </w:r>
    </w:p>
    <w:p w:rsidR="00BA1BC4" w:rsidRPr="00AD00AA" w:rsidRDefault="00BA1BC4" w:rsidP="008B74BB">
      <w:pPr>
        <w:pStyle w:val="BodyText"/>
      </w:pPr>
      <w:r w:rsidRPr="00AD00AA">
        <w:t>The signal passes through a TU multipath fading channel with 1 Hz Doppler (1.2 km/h @ 900 MHz).</w:t>
      </w:r>
    </w:p>
    <w:p w:rsidR="00CC7B1A" w:rsidRPr="00B75824" w:rsidRDefault="00CC7B1A" w:rsidP="00CC7B1A">
      <w:pPr>
        <w:pStyle w:val="Heading3"/>
      </w:pPr>
      <w:r w:rsidRPr="00B75824">
        <w:t>Receiver impairments and noise</w:t>
      </w:r>
    </w:p>
    <w:p w:rsidR="00CC7B1A" w:rsidRPr="00AD00AA" w:rsidRDefault="00CC7B1A" w:rsidP="008B74BB">
      <w:pPr>
        <w:pStyle w:val="BodyText"/>
      </w:pPr>
      <w:r w:rsidRPr="00AD00AA">
        <w:t>R</w:t>
      </w:r>
      <w:r w:rsidR="00BA1BC4" w:rsidRPr="00AD00AA">
        <w:t xml:space="preserve">eceiver noise </w:t>
      </w:r>
      <w:r w:rsidRPr="00AD00AA">
        <w:t xml:space="preserve">is added to the signal, </w:t>
      </w:r>
      <w:r w:rsidR="00BA1BC4" w:rsidRPr="00AD00AA">
        <w:t xml:space="preserve">and a random frequency offset is </w:t>
      </w:r>
      <w:r w:rsidRPr="00AD00AA">
        <w:t>applied</w:t>
      </w:r>
      <w:r w:rsidR="00BA1BC4" w:rsidRPr="00AD00AA">
        <w:t>. The frequency of</w:t>
      </w:r>
      <w:r w:rsidR="008E7FF0" w:rsidRPr="00AD00AA">
        <w:t xml:space="preserve">fset is randomly selected </w:t>
      </w:r>
      <w:r w:rsidR="00204131" w:rsidRPr="00AD00AA">
        <w:t xml:space="preserve">per synchronization attempt </w:t>
      </w:r>
      <w:r w:rsidR="008E7FF0" w:rsidRPr="00AD00AA">
        <w:t xml:space="preserve">from </w:t>
      </w:r>
      <w:r w:rsidR="00204131" w:rsidRPr="00AD00AA">
        <w:t xml:space="preserve">two possible values, </w:t>
      </w:r>
      <w:r w:rsidR="008E7FF0" w:rsidRPr="00AD00AA">
        <w:t>-18 kHz</w:t>
      </w:r>
      <w:r w:rsidR="00204131" w:rsidRPr="00AD00AA">
        <w:t xml:space="preserve"> and</w:t>
      </w:r>
      <w:r w:rsidR="008E7FF0" w:rsidRPr="00AD00AA">
        <w:t xml:space="preserve"> </w:t>
      </w:r>
      <w:r w:rsidR="00204131" w:rsidRPr="00AD00AA">
        <w:t>+18 kHz</w:t>
      </w:r>
      <w:r w:rsidR="008B38FD" w:rsidRPr="00AD00AA">
        <w:t>.</w:t>
      </w:r>
    </w:p>
    <w:p w:rsidR="00CC7B1A" w:rsidRPr="00B75824" w:rsidRDefault="00CC7B1A" w:rsidP="00CC7B1A">
      <w:pPr>
        <w:pStyle w:val="Heading3"/>
      </w:pPr>
      <w:bookmarkStart w:id="6" w:name="_Ref410164490"/>
      <w:r w:rsidRPr="00B75824">
        <w:t>Rx processing</w:t>
      </w:r>
      <w:bookmarkEnd w:id="6"/>
    </w:p>
    <w:p w:rsidR="00CC7B1A" w:rsidRPr="00AD00AA" w:rsidRDefault="00CC7B1A" w:rsidP="00CC7B1A">
      <w:pPr>
        <w:pStyle w:val="BodyText"/>
        <w:rPr>
          <w:rFonts w:eastAsiaTheme="minorEastAsia"/>
          <w:lang w:eastAsia="ko-KR"/>
        </w:rPr>
      </w:pPr>
      <w:r w:rsidRPr="00AD00AA">
        <w:rPr>
          <w:lang w:eastAsia="ko-KR"/>
        </w:rPr>
        <w:t xml:space="preserve">The signal is first filtered with a regular RX filter (180 kHz) and downsampled to symbol rate. Next, the signal is derotated by </w:t>
      </w:r>
      <m:oMath>
        <m:r>
          <w:rPr>
            <w:rFonts w:ascii="Cambria Math" w:hAnsi="Cambria Math"/>
            <w:lang w:eastAsia="ko-KR"/>
          </w:rPr>
          <m:t>-π/2</m:t>
        </m:r>
      </m:oMath>
      <w:r w:rsidRPr="00AD00AA">
        <w:rPr>
          <w:rFonts w:eastAsiaTheme="minorEastAsia"/>
          <w:lang w:eastAsia="ko-KR"/>
        </w:rPr>
        <w:t xml:space="preserve"> to shift the nominal center frequency of the FB to 0 Hz. At this stage, the useful FCCH signal energy may be </w:t>
      </w:r>
      <w:r w:rsidR="008E7FF0" w:rsidRPr="00AD00AA">
        <w:rPr>
          <w:rFonts w:eastAsiaTheme="minorEastAsia"/>
          <w:lang w:eastAsia="ko-KR"/>
        </w:rPr>
        <w:t>either at -18</w:t>
      </w:r>
      <w:r w:rsidRPr="00AD00AA">
        <w:rPr>
          <w:rFonts w:eastAsiaTheme="minorEastAsia"/>
          <w:lang w:eastAsia="ko-KR"/>
        </w:rPr>
        <w:t xml:space="preserve"> kHz </w:t>
      </w:r>
      <w:r w:rsidR="008E7FF0" w:rsidRPr="00AD00AA">
        <w:rPr>
          <w:rFonts w:eastAsiaTheme="minorEastAsia"/>
          <w:lang w:eastAsia="ko-KR"/>
        </w:rPr>
        <w:t>or +18</w:t>
      </w:r>
      <w:r w:rsidRPr="00AD00AA">
        <w:rPr>
          <w:rFonts w:eastAsiaTheme="minorEastAsia"/>
          <w:lang w:eastAsia="ko-KR"/>
        </w:rPr>
        <w:t xml:space="preserve"> kHz due to the frequency offset. Signal energy outside this range is filtered out with a narrow filter.</w:t>
      </w:r>
    </w:p>
    <w:p w:rsidR="00AB3812" w:rsidRPr="00AD00AA" w:rsidRDefault="00CC7B1A" w:rsidP="00CC7B1A">
      <w:pPr>
        <w:pStyle w:val="BodyText"/>
        <w:rPr>
          <w:rFonts w:eastAsiaTheme="minorEastAsia"/>
          <w:lang w:eastAsia="ko-KR"/>
        </w:rPr>
      </w:pPr>
      <w:r w:rsidRPr="00AD00AA">
        <w:rPr>
          <w:rFonts w:eastAsiaTheme="minorEastAsia"/>
          <w:lang w:eastAsia="ko-KR"/>
        </w:rPr>
        <w:t xml:space="preserve">The signal is then processed one 51-multiframe length at a time, searching for FB using a hypothesis testing method. Coherent combining is not used but detected energy peaks (potential FB) are compared in time and frequency to </w:t>
      </w:r>
      <w:r w:rsidR="00AB3812" w:rsidRPr="00AD00AA">
        <w:rPr>
          <w:rFonts w:eastAsiaTheme="minorEastAsia"/>
          <w:lang w:eastAsia="ko-KR"/>
        </w:rPr>
        <w:t>discard false detections. Valid peaks are used to estimate the frequency offset and the multiframe structure.</w:t>
      </w:r>
    </w:p>
    <w:p w:rsidR="00290156" w:rsidRPr="00AD00AA" w:rsidRDefault="00290156" w:rsidP="00CC7B1A">
      <w:pPr>
        <w:pStyle w:val="BodyText"/>
        <w:rPr>
          <w:rFonts w:eastAsiaTheme="minorEastAsia"/>
          <w:lang w:eastAsia="ko-KR"/>
        </w:rPr>
      </w:pPr>
      <w:r w:rsidRPr="00AD00AA">
        <w:rPr>
          <w:rFonts w:eastAsiaTheme="minorEastAsia"/>
          <w:lang w:eastAsia="ko-KR"/>
        </w:rPr>
        <w:t xml:space="preserve">If the multiframe start point is </w:t>
      </w:r>
      <w:r w:rsidR="00BD49A7" w:rsidRPr="00AD00AA">
        <w:rPr>
          <w:rFonts w:eastAsiaTheme="minorEastAsia"/>
          <w:lang w:eastAsia="ko-KR"/>
        </w:rPr>
        <w:t>detected</w:t>
      </w:r>
      <w:r w:rsidRPr="00AD00AA">
        <w:rPr>
          <w:rFonts w:eastAsiaTheme="minorEastAsia"/>
          <w:lang w:eastAsia="ko-KR"/>
        </w:rPr>
        <w:t xml:space="preserve">, </w:t>
      </w:r>
      <w:r w:rsidR="00295604" w:rsidRPr="00AD00AA">
        <w:rPr>
          <w:rFonts w:eastAsiaTheme="minorEastAsia"/>
          <w:lang w:eastAsia="ko-KR"/>
        </w:rPr>
        <w:t xml:space="preserve">the </w:t>
      </w:r>
      <w:r w:rsidR="00BD49A7" w:rsidRPr="00AD00AA">
        <w:rPr>
          <w:rFonts w:eastAsiaTheme="minorEastAsia"/>
          <w:lang w:eastAsia="ko-KR"/>
        </w:rPr>
        <w:t>receiver attempts receive and decode the EC-SCH during the next multiframe</w:t>
      </w:r>
      <w:r w:rsidRPr="00AD00AA">
        <w:rPr>
          <w:rFonts w:eastAsiaTheme="minorEastAsia"/>
          <w:lang w:eastAsia="ko-KR"/>
        </w:rPr>
        <w:t xml:space="preserve">. </w:t>
      </w:r>
      <w:r w:rsidR="00BD49A7" w:rsidRPr="00AD00AA">
        <w:rPr>
          <w:rFonts w:eastAsiaTheme="minorEastAsia"/>
          <w:lang w:eastAsia="ko-KR"/>
        </w:rPr>
        <w:t xml:space="preserve">During the same multiframe, the device also receives additional FCCH bursts to improve its frequency offset estimate (and timing estimate) in case EC-SCH decoding fails. If EC-SCH decoding fails, </w:t>
      </w:r>
      <w:r w:rsidR="00CF0710" w:rsidRPr="00AD00AA">
        <w:rPr>
          <w:rFonts w:eastAsiaTheme="minorEastAsia"/>
          <w:lang w:eastAsia="ko-KR"/>
        </w:rPr>
        <w:t xml:space="preserve">the </w:t>
      </w:r>
      <w:r w:rsidR="00BD49A7" w:rsidRPr="00AD00AA">
        <w:rPr>
          <w:rFonts w:eastAsiaTheme="minorEastAsia"/>
          <w:lang w:eastAsia="ko-KR"/>
        </w:rPr>
        <w:t>EC-SCH bursts and FCCH bursts of one more multiframe are</w:t>
      </w:r>
      <w:r w:rsidRPr="00AD00AA">
        <w:rPr>
          <w:rFonts w:eastAsiaTheme="minorEastAsia"/>
          <w:lang w:eastAsia="ko-KR"/>
        </w:rPr>
        <w:t xml:space="preserve"> </w:t>
      </w:r>
      <w:r w:rsidR="00BD49A7" w:rsidRPr="00AD00AA">
        <w:rPr>
          <w:rFonts w:eastAsiaTheme="minorEastAsia"/>
          <w:lang w:eastAsia="ko-KR"/>
        </w:rPr>
        <w:t>received</w:t>
      </w:r>
      <w:r w:rsidRPr="00AD00AA">
        <w:rPr>
          <w:rFonts w:eastAsiaTheme="minorEastAsia"/>
          <w:lang w:eastAsia="ko-KR"/>
        </w:rPr>
        <w:t>, etc.</w:t>
      </w:r>
    </w:p>
    <w:p w:rsidR="00B76CD7" w:rsidRPr="00AD00AA" w:rsidRDefault="00B76CD7" w:rsidP="00CC7B1A">
      <w:pPr>
        <w:pStyle w:val="BodyText"/>
        <w:rPr>
          <w:rFonts w:eastAsiaTheme="minorEastAsia"/>
          <w:lang w:eastAsia="ko-KR"/>
        </w:rPr>
      </w:pPr>
      <w:r w:rsidRPr="00AD00AA">
        <w:rPr>
          <w:rFonts w:eastAsiaTheme="minorEastAsia"/>
          <w:lang w:eastAsia="ko-KR"/>
        </w:rPr>
        <w:t>If EC-SCH has not been successfully decoded after 12 multiframes, the synchronization is considered unsuccessful (i.e., a missed detection has occurred).</w:t>
      </w:r>
    </w:p>
    <w:p w:rsidR="00492300" w:rsidRDefault="00492300" w:rsidP="00492300">
      <w:pPr>
        <w:pStyle w:val="Heading2"/>
      </w:pPr>
      <w:r w:rsidRPr="003F0CA6">
        <w:t>Simulation assumption</w:t>
      </w:r>
      <w:r w:rsidR="008B74BB" w:rsidRPr="003F0CA6">
        <w:t>s</w:t>
      </w:r>
    </w:p>
    <w:p w:rsidR="00AB3812" w:rsidRPr="00AB3812" w:rsidRDefault="00AB3812" w:rsidP="00AB3812">
      <w:pPr>
        <w:pStyle w:val="Heading3"/>
      </w:pPr>
      <w:r>
        <w:t>Signal-to-noise ratio</w:t>
      </w:r>
    </w:p>
    <w:p w:rsidR="00492300" w:rsidRPr="00AD00AA" w:rsidRDefault="00204131" w:rsidP="00492300">
      <w:pPr>
        <w:pStyle w:val="BodyText"/>
      </w:pPr>
      <w:r w:rsidRPr="00AD00AA">
        <w:t>Results are presented a</w:t>
      </w:r>
      <w:r w:rsidR="00C70E5C">
        <w:t xml:space="preserve">t SNRs ranging from -6.3 dB to </w:t>
      </w:r>
      <w:r w:rsidRPr="00AD00AA">
        <w:t xml:space="preserve">3.7 dB, corresponding (see </w:t>
      </w:r>
      <w:r w:rsidRPr="001E0E0A">
        <w:fldChar w:fldCharType="begin"/>
      </w:r>
      <w:r w:rsidRPr="00AD00AA">
        <w:instrText xml:space="preserve"> REF _Ref413144341 \r \h </w:instrText>
      </w:r>
      <w:r w:rsidRPr="001E0E0A">
        <w:fldChar w:fldCharType="separate"/>
      </w:r>
      <w:r w:rsidR="00796628">
        <w:t>[3]</w:t>
      </w:r>
      <w:r w:rsidRPr="001E0E0A">
        <w:fldChar w:fldCharType="end"/>
      </w:r>
      <w:r w:rsidRPr="00AD00AA">
        <w:t>) to coupling losses</w:t>
      </w:r>
      <w:r w:rsidR="005359AB">
        <w:t xml:space="preserve"> ranging from 164 dB (MCL) to 15</w:t>
      </w:r>
      <w:r w:rsidRPr="00AD00AA">
        <w:t>4 dB (GPRS reference level</w:t>
      </w:r>
      <w:r w:rsidR="005359AB">
        <w:t xml:space="preserve"> + 10 dB</w:t>
      </w:r>
      <w:r w:rsidRPr="00AD00AA">
        <w:t>)</w:t>
      </w:r>
      <w:r w:rsidR="00CC1A40" w:rsidRPr="00AD00AA">
        <w:t>.</w:t>
      </w:r>
      <w:r w:rsidR="001E0E0A" w:rsidRPr="00AD00AA">
        <w:t xml:space="preserve"> </w:t>
      </w:r>
    </w:p>
    <w:p w:rsidR="00084891" w:rsidRDefault="00204131" w:rsidP="00204131">
      <w:pPr>
        <w:pStyle w:val="Heading3"/>
      </w:pPr>
      <w:r>
        <w:t>EC-SCH BLER</w:t>
      </w:r>
    </w:p>
    <w:p w:rsidR="005D0B85" w:rsidRPr="00AD00AA" w:rsidRDefault="005D0B85" w:rsidP="005D0B85">
      <w:pPr>
        <w:pStyle w:val="BodyText"/>
        <w:rPr>
          <w:rFonts w:eastAsiaTheme="minorEastAsia"/>
          <w:lang w:eastAsia="ko-KR"/>
        </w:rPr>
      </w:pPr>
      <w:r w:rsidRPr="00AD00AA">
        <w:rPr>
          <w:rFonts w:eastAsiaTheme="minorEastAsia"/>
          <w:lang w:eastAsia="ko-KR"/>
        </w:rPr>
        <w:t xml:space="preserve">The EC-SCH BLER performance is modelled as follows: If the frequency offset estimation error from FCCH is &gt;100 Hz, the EC-SCH BLER is equal to 100 %. If the frequency offset estimation error is 100 Hz or less, the EC-SCH BLER </w:t>
      </w:r>
      <w:r w:rsidR="006D175B" w:rsidRPr="00AD00AA">
        <w:rPr>
          <w:rFonts w:eastAsiaTheme="minorEastAsia"/>
          <w:lang w:eastAsia="ko-KR"/>
        </w:rPr>
        <w:t>with 7 received bursts (</w:t>
      </w:r>
      <w:r w:rsidRPr="00AD00AA">
        <w:rPr>
          <w:rFonts w:eastAsiaTheme="minorEastAsia"/>
          <w:lang w:eastAsia="ko-KR"/>
        </w:rPr>
        <w:t>bursts from one multiframe</w:t>
      </w:r>
      <w:r w:rsidR="006D175B" w:rsidRPr="00AD00AA">
        <w:rPr>
          <w:rFonts w:eastAsiaTheme="minorEastAsia"/>
          <w:lang w:eastAsia="ko-KR"/>
        </w:rPr>
        <w:t>) and 14 received bursts (</w:t>
      </w:r>
      <w:r w:rsidRPr="00AD00AA">
        <w:rPr>
          <w:rFonts w:eastAsiaTheme="minorEastAsia"/>
          <w:lang w:eastAsia="ko-KR"/>
        </w:rPr>
        <w:t>bursts from two multiframes</w:t>
      </w:r>
      <w:r w:rsidR="006D175B" w:rsidRPr="00AD00AA">
        <w:rPr>
          <w:rFonts w:eastAsiaTheme="minorEastAsia"/>
          <w:lang w:eastAsia="ko-KR"/>
        </w:rPr>
        <w:t>)</w:t>
      </w:r>
      <w:r w:rsidRPr="00AD00AA">
        <w:rPr>
          <w:rFonts w:eastAsiaTheme="minorEastAsia"/>
          <w:lang w:eastAsia="ko-KR"/>
        </w:rPr>
        <w:t xml:space="preserve"> </w:t>
      </w:r>
      <w:r w:rsidR="006D175B" w:rsidRPr="00AD00AA">
        <w:rPr>
          <w:rFonts w:eastAsiaTheme="minorEastAsia"/>
          <w:lang w:eastAsia="ko-KR"/>
        </w:rPr>
        <w:t>is given in</w:t>
      </w:r>
      <w:r w:rsidR="00FF77BE" w:rsidRPr="00FF77BE">
        <w:rPr>
          <w:rFonts w:eastAsiaTheme="minorEastAsia"/>
          <w:lang w:eastAsia="ko-KR"/>
        </w:rPr>
        <w:t xml:space="preserve"> </w:t>
      </w:r>
      <w:r w:rsidR="00FF77BE">
        <w:rPr>
          <w:rFonts w:eastAsiaTheme="minorEastAsia"/>
          <w:lang w:eastAsia="ko-KR"/>
        </w:rPr>
        <w:fldChar w:fldCharType="begin"/>
      </w:r>
      <w:r w:rsidR="00FF77BE">
        <w:rPr>
          <w:rFonts w:eastAsiaTheme="minorEastAsia"/>
          <w:lang w:eastAsia="ko-KR"/>
        </w:rPr>
        <w:instrText xml:space="preserve"> REF _Ref413278178 \h </w:instrText>
      </w:r>
      <w:r w:rsidR="00FF77BE">
        <w:rPr>
          <w:rFonts w:eastAsiaTheme="minorEastAsia"/>
          <w:lang w:eastAsia="ko-KR"/>
        </w:rPr>
      </w:r>
      <w:r w:rsidR="00FF77BE">
        <w:rPr>
          <w:rFonts w:eastAsiaTheme="minorEastAsia"/>
          <w:lang w:eastAsia="ko-KR"/>
        </w:rPr>
        <w:fldChar w:fldCharType="separate"/>
      </w:r>
      <w:r w:rsidR="00796628" w:rsidRPr="00796628">
        <w:t xml:space="preserve">Figure </w:t>
      </w:r>
      <w:r w:rsidR="00796628" w:rsidRPr="00796628">
        <w:rPr>
          <w:noProof/>
        </w:rPr>
        <w:t>2</w:t>
      </w:r>
      <w:r w:rsidR="00FF77BE">
        <w:rPr>
          <w:rFonts w:eastAsiaTheme="minorEastAsia"/>
          <w:lang w:eastAsia="ko-KR"/>
        </w:rPr>
        <w:fldChar w:fldCharType="end"/>
      </w:r>
      <w:r w:rsidR="006D175B" w:rsidRPr="00AD00AA">
        <w:rPr>
          <w:rFonts w:eastAsiaTheme="minorEastAsia"/>
          <w:lang w:eastAsia="ko-KR"/>
        </w:rPr>
        <w:t xml:space="preserve">. For each additional received multiframe, the EC-SCH BLER alternates between the two curves. </w:t>
      </w:r>
    </w:p>
    <w:p w:rsidR="006D175B" w:rsidRPr="00AD00AA" w:rsidRDefault="006D175B" w:rsidP="005D0B85">
      <w:pPr>
        <w:pStyle w:val="BodyText"/>
        <w:rPr>
          <w:rFonts w:eastAsiaTheme="minorEastAsia"/>
          <w:lang w:eastAsia="ko-KR"/>
        </w:rPr>
      </w:pPr>
    </w:p>
    <w:p w:rsidR="006D175B" w:rsidRDefault="00581AF4" w:rsidP="006D175B">
      <w:pPr>
        <w:pStyle w:val="BodyText"/>
        <w:jc w:val="center"/>
        <w:rPr>
          <w:rFonts w:eastAsiaTheme="minorEastAsia"/>
          <w:lang w:eastAsia="ko-KR"/>
        </w:rPr>
      </w:pPr>
      <w:r>
        <w:rPr>
          <w:rFonts w:eastAsiaTheme="minorEastAsia"/>
          <w:noProof/>
        </w:rPr>
        <w:lastRenderedPageBreak/>
        <w:drawing>
          <wp:inline distT="0" distB="0" distL="0" distR="0" wp14:anchorId="4D3E9BD4" wp14:editId="75ED0382">
            <wp:extent cx="4701600" cy="352440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SCH_performance_7_14.png"/>
                    <pic:cNvPicPr/>
                  </pic:nvPicPr>
                  <pic:blipFill>
                    <a:blip r:embed="rId10">
                      <a:extLst>
                        <a:ext uri="{28A0092B-C50C-407E-A947-70E740481C1C}">
                          <a14:useLocalDpi xmlns:a14="http://schemas.microsoft.com/office/drawing/2010/main" val="0"/>
                        </a:ext>
                      </a:extLst>
                    </a:blip>
                    <a:stretch>
                      <a:fillRect/>
                    </a:stretch>
                  </pic:blipFill>
                  <pic:spPr>
                    <a:xfrm>
                      <a:off x="0" y="0"/>
                      <a:ext cx="4701600" cy="3524400"/>
                    </a:xfrm>
                    <a:prstGeom prst="rect">
                      <a:avLst/>
                    </a:prstGeom>
                  </pic:spPr>
                </pic:pic>
              </a:graphicData>
            </a:graphic>
          </wp:inline>
        </w:drawing>
      </w:r>
    </w:p>
    <w:p w:rsidR="006D175B" w:rsidRPr="005D0B85" w:rsidRDefault="006D175B" w:rsidP="006D175B">
      <w:pPr>
        <w:pStyle w:val="Caption"/>
        <w:rPr>
          <w:rFonts w:eastAsiaTheme="minorEastAsia"/>
          <w:lang w:eastAsia="ko-KR"/>
        </w:rPr>
      </w:pPr>
      <w:bookmarkStart w:id="7" w:name="_Ref413278178"/>
      <w:r>
        <w:t xml:space="preserve">Figure </w:t>
      </w:r>
      <w:r w:rsidR="00F46A50">
        <w:fldChar w:fldCharType="begin"/>
      </w:r>
      <w:r w:rsidR="00F46A50">
        <w:instrText xml:space="preserve"> SEQ Figure \* ARABIC </w:instrText>
      </w:r>
      <w:r w:rsidR="00F46A50">
        <w:fldChar w:fldCharType="separate"/>
      </w:r>
      <w:r w:rsidR="001F3BE6">
        <w:rPr>
          <w:noProof/>
        </w:rPr>
        <w:t>2</w:t>
      </w:r>
      <w:r w:rsidR="00F46A50">
        <w:rPr>
          <w:noProof/>
        </w:rPr>
        <w:fldChar w:fldCharType="end"/>
      </w:r>
      <w:bookmarkEnd w:id="7"/>
      <w:r>
        <w:t>: EC-SCH BLER</w:t>
      </w:r>
    </w:p>
    <w:p w:rsidR="00204131" w:rsidRPr="00204131" w:rsidRDefault="00B21A78" w:rsidP="00204131">
      <w:pPr>
        <w:pStyle w:val="Heading3"/>
      </w:pPr>
      <w:r>
        <w:t>Simulation length</w:t>
      </w:r>
    </w:p>
    <w:p w:rsidR="00B21ECB" w:rsidRPr="00AD00AA" w:rsidRDefault="00E0017A" w:rsidP="00B21ECB">
      <w:pPr>
        <w:pStyle w:val="BodyText"/>
      </w:pPr>
      <w:r w:rsidRPr="00AD00AA">
        <w:t>1</w:t>
      </w:r>
      <w:r w:rsidR="006D175B" w:rsidRPr="00AD00AA">
        <w:t>0</w:t>
      </w:r>
      <w:r w:rsidRPr="00AD00AA">
        <w:t>0000</w:t>
      </w:r>
      <w:r w:rsidR="00B21ECB" w:rsidRPr="00AD00AA">
        <w:t xml:space="preserve"> </w:t>
      </w:r>
      <w:r w:rsidR="00290156" w:rsidRPr="00AD00AA">
        <w:t xml:space="preserve">synchronization </w:t>
      </w:r>
      <w:r w:rsidR="00B21ECB" w:rsidRPr="00AD00AA">
        <w:t>attempts we</w:t>
      </w:r>
      <w:r w:rsidR="005B3108" w:rsidRPr="00AD00AA">
        <w:t xml:space="preserve">re performed in each simulation, except for the false detection simulations in which </w:t>
      </w:r>
      <w:r w:rsidR="00BD0D5C" w:rsidRPr="006B4AEB">
        <w:t xml:space="preserve">a semi-analytic approach based on statistics from </w:t>
      </w:r>
      <w:r w:rsidR="005B3108" w:rsidRPr="006B4AEB">
        <w:t>2000 synchronization attempts w</w:t>
      </w:r>
      <w:r w:rsidR="00341851" w:rsidRPr="006B4AEB">
        <w:t>as made</w:t>
      </w:r>
      <w:r w:rsidR="005B3108" w:rsidRPr="00AD00AA">
        <w:t>.</w:t>
      </w:r>
    </w:p>
    <w:p w:rsidR="003450B2" w:rsidRPr="00E0017A" w:rsidRDefault="003450B2" w:rsidP="003450B2">
      <w:pPr>
        <w:pStyle w:val="Heading2"/>
      </w:pPr>
      <w:r w:rsidRPr="00E0017A">
        <w:t>Simulation results</w:t>
      </w:r>
    </w:p>
    <w:p w:rsidR="00541F65" w:rsidRPr="00AD00AA" w:rsidRDefault="00541F65" w:rsidP="00541F65">
      <w:pPr>
        <w:pStyle w:val="BodyText"/>
      </w:pPr>
      <w:r w:rsidRPr="00AD00AA">
        <w:t xml:space="preserve">The synchronization process described in section </w:t>
      </w:r>
      <w:r w:rsidRPr="00E0017A">
        <w:fldChar w:fldCharType="begin"/>
      </w:r>
      <w:r w:rsidRPr="00AD00AA">
        <w:instrText xml:space="preserve"> REF _Ref410164490 \r \h </w:instrText>
      </w:r>
      <w:r w:rsidRPr="00E0017A">
        <w:fldChar w:fldCharType="separate"/>
      </w:r>
      <w:r w:rsidR="00796628">
        <w:t>4.1.4</w:t>
      </w:r>
      <w:r w:rsidRPr="00E0017A">
        <w:fldChar w:fldCharType="end"/>
      </w:r>
      <w:r w:rsidRPr="00AD00AA">
        <w:t xml:space="preserve"> will terminate when the </w:t>
      </w:r>
      <w:r w:rsidR="00EC716B" w:rsidRPr="00AD00AA">
        <w:t xml:space="preserve">EC-SCH is decoded. </w:t>
      </w:r>
      <w:r w:rsidRPr="00AD00AA">
        <w:t xml:space="preserve">Therefore, </w:t>
      </w:r>
      <w:r w:rsidR="00AD00AA">
        <w:t xml:space="preserve">one of </w:t>
      </w:r>
      <w:r w:rsidRPr="00AD00AA">
        <w:t>the most important metric</w:t>
      </w:r>
      <w:r w:rsidR="00AD00AA">
        <w:t>s</w:t>
      </w:r>
      <w:r w:rsidRPr="00AD00AA">
        <w:t xml:space="preserve"> of its performance is the time elapsed until synchronized.</w:t>
      </w:r>
      <w:r w:rsidR="004861AA" w:rsidRPr="00AD00AA">
        <w:t xml:space="preserve"> This is investigated in section </w:t>
      </w:r>
      <w:r w:rsidR="004861AA" w:rsidRPr="00E0017A">
        <w:fldChar w:fldCharType="begin"/>
      </w:r>
      <w:r w:rsidR="004861AA" w:rsidRPr="00AD00AA">
        <w:instrText xml:space="preserve"> REF _Ref410165468 \r \h </w:instrText>
      </w:r>
      <w:r w:rsidR="004861AA" w:rsidRPr="00E0017A">
        <w:fldChar w:fldCharType="separate"/>
      </w:r>
      <w:r w:rsidR="00796628">
        <w:t>4.3.1</w:t>
      </w:r>
      <w:r w:rsidR="004861AA" w:rsidRPr="00E0017A">
        <w:fldChar w:fldCharType="end"/>
      </w:r>
      <w:r w:rsidR="004861AA" w:rsidRPr="00AD00AA">
        <w:t>.</w:t>
      </w:r>
    </w:p>
    <w:p w:rsidR="00EC716B" w:rsidRPr="00AD00AA" w:rsidRDefault="00EC716B" w:rsidP="00541F65">
      <w:pPr>
        <w:pStyle w:val="BodyText"/>
      </w:pPr>
      <w:r w:rsidRPr="00AD00AA">
        <w:t>Other</w:t>
      </w:r>
      <w:r w:rsidR="004861AA" w:rsidRPr="00AD00AA">
        <w:t xml:space="preserve"> important metric</w:t>
      </w:r>
      <w:r w:rsidRPr="00AD00AA">
        <w:t xml:space="preserve">s (see section </w:t>
      </w:r>
      <w:r>
        <w:fldChar w:fldCharType="begin"/>
      </w:r>
      <w:r w:rsidRPr="00AD00AA">
        <w:instrText xml:space="preserve"> REF _Ref413159611 \r \h </w:instrText>
      </w:r>
      <w:r>
        <w:fldChar w:fldCharType="separate"/>
      </w:r>
      <w:r w:rsidR="00796628">
        <w:t>3</w:t>
      </w:r>
      <w:r>
        <w:fldChar w:fldCharType="end"/>
      </w:r>
      <w:r w:rsidRPr="00AD00AA">
        <w:t>) are</w:t>
      </w:r>
      <w:r w:rsidR="004861AA" w:rsidRPr="00AD00AA">
        <w:t xml:space="preserve"> the distribution of the </w:t>
      </w:r>
      <w:r w:rsidR="006E0A9D">
        <w:t xml:space="preserve">residual </w:t>
      </w:r>
      <w:r w:rsidR="004861AA" w:rsidRPr="00AD00AA">
        <w:t xml:space="preserve">frequency </w:t>
      </w:r>
      <w:r w:rsidR="00796628" w:rsidRPr="00796628">
        <w:rPr>
          <w:color w:val="1F497D" w:themeColor="text2"/>
        </w:rPr>
        <w:t>and time</w:t>
      </w:r>
      <w:r w:rsidR="00796628">
        <w:t xml:space="preserve"> </w:t>
      </w:r>
      <w:r w:rsidR="004861AA" w:rsidRPr="00AD00AA">
        <w:t>offset</w:t>
      </w:r>
      <w:r w:rsidRPr="00AD00AA">
        <w:t>, presented</w:t>
      </w:r>
      <w:r w:rsidR="004861AA" w:rsidRPr="00AD00AA">
        <w:t xml:space="preserve"> in</w:t>
      </w:r>
      <w:r w:rsidRPr="00AD00AA">
        <w:t xml:space="preserve"> section</w:t>
      </w:r>
      <w:r w:rsidR="004861AA" w:rsidRPr="00AD00AA">
        <w:t xml:space="preserve"> </w:t>
      </w:r>
      <w:r w:rsidR="004861AA" w:rsidRPr="00E0017A">
        <w:fldChar w:fldCharType="begin"/>
      </w:r>
      <w:r w:rsidR="004861AA" w:rsidRPr="00AD00AA">
        <w:instrText xml:space="preserve"> REF _Ref410165530 \r \h </w:instrText>
      </w:r>
      <w:r w:rsidR="004861AA" w:rsidRPr="00E0017A">
        <w:fldChar w:fldCharType="separate"/>
      </w:r>
      <w:r w:rsidR="00796628">
        <w:t>4.3.2</w:t>
      </w:r>
      <w:r w:rsidR="004861AA" w:rsidRPr="00E0017A">
        <w:fldChar w:fldCharType="end"/>
      </w:r>
      <w:r w:rsidR="00796628" w:rsidRPr="00796628">
        <w:t xml:space="preserve"> </w:t>
      </w:r>
      <w:r w:rsidR="00796628" w:rsidRPr="00796628">
        <w:rPr>
          <w:color w:val="1F497D" w:themeColor="text2"/>
        </w:rPr>
        <w:t xml:space="preserve">and </w:t>
      </w:r>
      <w:r w:rsidR="00796628" w:rsidRPr="00796628">
        <w:rPr>
          <w:color w:val="1F497D" w:themeColor="text2"/>
        </w:rPr>
        <w:fldChar w:fldCharType="begin"/>
      </w:r>
      <w:r w:rsidR="00796628" w:rsidRPr="00796628">
        <w:rPr>
          <w:color w:val="1F497D" w:themeColor="text2"/>
        </w:rPr>
        <w:instrText xml:space="preserve"> REF _Ref416565989 \r \h </w:instrText>
      </w:r>
      <w:r w:rsidR="00796628" w:rsidRPr="00796628">
        <w:rPr>
          <w:color w:val="1F497D" w:themeColor="text2"/>
        </w:rPr>
      </w:r>
      <w:r w:rsidR="00796628" w:rsidRPr="00796628">
        <w:rPr>
          <w:color w:val="1F497D" w:themeColor="text2"/>
        </w:rPr>
        <w:fldChar w:fldCharType="separate"/>
      </w:r>
      <w:r w:rsidR="00796628">
        <w:rPr>
          <w:color w:val="1F497D" w:themeColor="text2"/>
        </w:rPr>
        <w:t>4.3.3</w:t>
      </w:r>
      <w:r w:rsidR="00796628" w:rsidRPr="00796628">
        <w:rPr>
          <w:color w:val="1F497D" w:themeColor="text2"/>
        </w:rPr>
        <w:fldChar w:fldCharType="end"/>
      </w:r>
      <w:r w:rsidR="00796628" w:rsidRPr="00796628">
        <w:rPr>
          <w:color w:val="1F497D" w:themeColor="text2"/>
        </w:rPr>
        <w:t>, respectively</w:t>
      </w:r>
      <w:r w:rsidRPr="00AD00AA">
        <w:t xml:space="preserve">, and the </w:t>
      </w:r>
      <w:r w:rsidR="004348C2" w:rsidRPr="00AD00AA">
        <w:t xml:space="preserve">missed </w:t>
      </w:r>
      <w:r w:rsidRPr="00AD00AA">
        <w:t xml:space="preserve">detection ratio and false detection ratio, shown in section </w:t>
      </w:r>
      <w:r>
        <w:fldChar w:fldCharType="begin"/>
      </w:r>
      <w:r w:rsidRPr="00AD00AA">
        <w:instrText xml:space="preserve"> REF _Ref413159681 \r \h </w:instrText>
      </w:r>
      <w:r>
        <w:fldChar w:fldCharType="separate"/>
      </w:r>
      <w:r w:rsidR="00796628">
        <w:t>4.3.4</w:t>
      </w:r>
      <w:r>
        <w:fldChar w:fldCharType="end"/>
      </w:r>
      <w:r w:rsidR="004348C2" w:rsidRPr="00AD00AA">
        <w:t xml:space="preserve"> and </w:t>
      </w:r>
      <w:r w:rsidR="004348C2">
        <w:fldChar w:fldCharType="begin"/>
      </w:r>
      <w:r w:rsidR="004348C2" w:rsidRPr="00AD00AA">
        <w:instrText xml:space="preserve"> REF _Ref413202518 \r \h </w:instrText>
      </w:r>
      <w:r w:rsidR="004348C2">
        <w:fldChar w:fldCharType="separate"/>
      </w:r>
      <w:r w:rsidR="00796628">
        <w:t>4.3.5</w:t>
      </w:r>
      <w:r w:rsidR="004348C2">
        <w:fldChar w:fldCharType="end"/>
      </w:r>
      <w:r w:rsidRPr="00AD00AA">
        <w:t>.</w:t>
      </w:r>
    </w:p>
    <w:p w:rsidR="004861AA" w:rsidRPr="00E0017A" w:rsidRDefault="004861AA" w:rsidP="004861AA">
      <w:pPr>
        <w:pStyle w:val="Heading3"/>
      </w:pPr>
      <w:bookmarkStart w:id="8" w:name="_Ref410165468"/>
      <w:r w:rsidRPr="00E0017A">
        <w:t>Synchronization time</w:t>
      </w:r>
      <w:bookmarkEnd w:id="8"/>
    </w:p>
    <w:p w:rsidR="004861AA" w:rsidRPr="00AD00AA" w:rsidRDefault="004861AA" w:rsidP="004861AA">
      <w:pPr>
        <w:pStyle w:val="BodyText"/>
        <w:rPr>
          <w:rFonts w:eastAsiaTheme="minorEastAsia"/>
          <w:lang w:eastAsia="ko-KR"/>
        </w:rPr>
      </w:pPr>
      <w:r w:rsidRPr="00E0017A">
        <w:rPr>
          <w:lang w:eastAsia="ko-KR"/>
        </w:rPr>
        <w:fldChar w:fldCharType="begin"/>
      </w:r>
      <w:r w:rsidRPr="00AD00AA">
        <w:rPr>
          <w:lang w:eastAsia="ko-KR"/>
        </w:rPr>
        <w:instrText xml:space="preserve"> REF _Ref410165548 \h </w:instrText>
      </w:r>
      <w:r w:rsidRPr="00E0017A">
        <w:rPr>
          <w:lang w:eastAsia="ko-KR"/>
        </w:rPr>
      </w:r>
      <w:r w:rsidRPr="00E0017A">
        <w:rPr>
          <w:lang w:eastAsia="ko-KR"/>
        </w:rPr>
        <w:fldChar w:fldCharType="separate"/>
      </w:r>
      <w:r w:rsidR="00796628" w:rsidRPr="00AD00AA">
        <w:t xml:space="preserve">Figure </w:t>
      </w:r>
      <w:r w:rsidR="00796628">
        <w:rPr>
          <w:noProof/>
        </w:rPr>
        <w:t>3</w:t>
      </w:r>
      <w:r w:rsidRPr="00E0017A">
        <w:rPr>
          <w:lang w:eastAsia="ko-KR"/>
        </w:rPr>
        <w:fldChar w:fldCharType="end"/>
      </w:r>
      <w:r w:rsidRPr="00AD00AA">
        <w:rPr>
          <w:lang w:eastAsia="ko-KR"/>
        </w:rPr>
        <w:t xml:space="preserve"> shows </w:t>
      </w:r>
      <w:r w:rsidR="00BC2535" w:rsidRPr="00AD00AA">
        <w:rPr>
          <w:lang w:eastAsia="ko-KR"/>
        </w:rPr>
        <w:t>CDFs of the synchronization time (i.e., from starting to s</w:t>
      </w:r>
      <w:r w:rsidR="004876FC" w:rsidRPr="00AD00AA">
        <w:rPr>
          <w:lang w:eastAsia="ko-KR"/>
        </w:rPr>
        <w:t xml:space="preserve">earch for the FCCH </w:t>
      </w:r>
      <w:r w:rsidR="00BC2535" w:rsidRPr="00AD00AA">
        <w:rPr>
          <w:lang w:eastAsia="ko-KR"/>
        </w:rPr>
        <w:t>until the EC-SCH is decoded)</w:t>
      </w:r>
      <w:r w:rsidRPr="00AD00AA">
        <w:rPr>
          <w:rFonts w:eastAsiaTheme="minorEastAsia"/>
          <w:lang w:eastAsia="ko-KR"/>
        </w:rPr>
        <w:t>.</w:t>
      </w:r>
    </w:p>
    <w:p w:rsidR="00541F65" w:rsidRPr="00AD00AA" w:rsidRDefault="00541F65" w:rsidP="00541F65">
      <w:pPr>
        <w:pStyle w:val="BodyText"/>
      </w:pPr>
    </w:p>
    <w:p w:rsidR="008E7FF0" w:rsidRPr="00E0017A" w:rsidRDefault="00F56C37" w:rsidP="00F56C37">
      <w:pPr>
        <w:pStyle w:val="BodyText"/>
        <w:jc w:val="center"/>
      </w:pPr>
      <w:r>
        <w:rPr>
          <w:noProof/>
        </w:rPr>
        <w:lastRenderedPageBreak/>
        <w:drawing>
          <wp:inline distT="0" distB="0" distL="0" distR="0" wp14:anchorId="20AC76DC" wp14:editId="1358874D">
            <wp:extent cx="4701600" cy="352440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layCdf.png"/>
                    <pic:cNvPicPr/>
                  </pic:nvPicPr>
                  <pic:blipFill>
                    <a:blip r:embed="rId11">
                      <a:extLst>
                        <a:ext uri="{28A0092B-C50C-407E-A947-70E740481C1C}">
                          <a14:useLocalDpi xmlns:a14="http://schemas.microsoft.com/office/drawing/2010/main" val="0"/>
                        </a:ext>
                      </a:extLst>
                    </a:blip>
                    <a:stretch>
                      <a:fillRect/>
                    </a:stretch>
                  </pic:blipFill>
                  <pic:spPr>
                    <a:xfrm>
                      <a:off x="0" y="0"/>
                      <a:ext cx="4701600" cy="3524400"/>
                    </a:xfrm>
                    <a:prstGeom prst="rect">
                      <a:avLst/>
                    </a:prstGeom>
                  </pic:spPr>
                </pic:pic>
              </a:graphicData>
            </a:graphic>
          </wp:inline>
        </w:drawing>
      </w:r>
    </w:p>
    <w:p w:rsidR="004861AA" w:rsidRPr="00AD00AA" w:rsidRDefault="004861AA" w:rsidP="004861AA">
      <w:pPr>
        <w:pStyle w:val="Caption"/>
      </w:pPr>
      <w:bookmarkStart w:id="9" w:name="_Ref410165548"/>
      <w:r w:rsidRPr="00AD00AA">
        <w:t xml:space="preserve">Figure </w:t>
      </w:r>
      <w:r w:rsidR="00F46A50">
        <w:fldChar w:fldCharType="begin"/>
      </w:r>
      <w:r w:rsidR="00F46A50" w:rsidRPr="00AD00AA">
        <w:instrText xml:space="preserve"> SEQ Figure \* ARABIC </w:instrText>
      </w:r>
      <w:r w:rsidR="00F46A50">
        <w:fldChar w:fldCharType="separate"/>
      </w:r>
      <w:r w:rsidR="001F3BE6">
        <w:rPr>
          <w:noProof/>
        </w:rPr>
        <w:t>3</w:t>
      </w:r>
      <w:r w:rsidR="00F46A50">
        <w:rPr>
          <w:noProof/>
        </w:rPr>
        <w:fldChar w:fldCharType="end"/>
      </w:r>
      <w:bookmarkEnd w:id="9"/>
      <w:r w:rsidRPr="00AD00AA">
        <w:t xml:space="preserve">: </w:t>
      </w:r>
      <w:r w:rsidR="00BC2535" w:rsidRPr="00AD00AA">
        <w:t>CDFs of s</w:t>
      </w:r>
      <w:r w:rsidRPr="00AD00AA">
        <w:t xml:space="preserve">ynchronization </w:t>
      </w:r>
      <w:r w:rsidR="00BC2535" w:rsidRPr="00AD00AA">
        <w:t>time</w:t>
      </w:r>
      <w:r w:rsidRPr="00AD00AA">
        <w:t>.</w:t>
      </w:r>
    </w:p>
    <w:p w:rsidR="004861AA" w:rsidRPr="00AD00AA" w:rsidRDefault="00BC2535" w:rsidP="004861AA">
      <w:r w:rsidRPr="00AD00AA">
        <w:t>The</w:t>
      </w:r>
      <w:r w:rsidR="004861AA" w:rsidRPr="00AD00AA">
        <w:t xml:space="preserve"> average synchronization time</w:t>
      </w:r>
      <w:r w:rsidR="00C923EB" w:rsidRPr="00AD00AA">
        <w:t xml:space="preserve"> </w:t>
      </w:r>
      <w:r w:rsidRPr="00AD00AA">
        <w:t xml:space="preserve">versus SNR is shown </w:t>
      </w:r>
      <w:r w:rsidR="004861AA" w:rsidRPr="00AD00AA">
        <w:t>in</w:t>
      </w:r>
      <w:r w:rsidR="00C923EB" w:rsidRPr="00AD00AA">
        <w:t xml:space="preserve"> </w:t>
      </w:r>
      <w:r w:rsidR="00C923EB" w:rsidRPr="00E0017A">
        <w:fldChar w:fldCharType="begin"/>
      </w:r>
      <w:r w:rsidR="00C923EB" w:rsidRPr="00AD00AA">
        <w:instrText xml:space="preserve"> REF _Ref410166045 \h </w:instrText>
      </w:r>
      <w:r w:rsidR="00C923EB" w:rsidRPr="00E0017A">
        <w:fldChar w:fldCharType="separate"/>
      </w:r>
      <w:r w:rsidR="00796628" w:rsidRPr="00AD00AA">
        <w:t xml:space="preserve">Figure </w:t>
      </w:r>
      <w:r w:rsidR="00796628">
        <w:rPr>
          <w:noProof/>
        </w:rPr>
        <w:t>4</w:t>
      </w:r>
      <w:r w:rsidR="00C923EB" w:rsidRPr="00E0017A">
        <w:fldChar w:fldCharType="end"/>
      </w:r>
      <w:r w:rsidR="00C923EB" w:rsidRPr="00AD00AA">
        <w:t>.</w:t>
      </w:r>
      <w:r w:rsidR="00D15D18" w:rsidRPr="00AD00AA">
        <w:t xml:space="preserve"> It should be noted that the synchronization time at </w:t>
      </w:r>
      <w:r w:rsidR="00D15D18" w:rsidRPr="006B4AEB">
        <w:t xml:space="preserve">the </w:t>
      </w:r>
      <w:r w:rsidR="007F25D3" w:rsidRPr="006B4AEB">
        <w:t>low</w:t>
      </w:r>
      <w:r w:rsidR="00D15D18" w:rsidRPr="006B4AEB">
        <w:t xml:space="preserve"> end of the coupling loss range </w:t>
      </w:r>
      <w:r w:rsidR="007F25D3" w:rsidRPr="006B4AEB">
        <w:t xml:space="preserve">(i.e., at high SNR) </w:t>
      </w:r>
      <w:r w:rsidR="00D15D18" w:rsidRPr="006B4AEB">
        <w:t>can likely be reduced significantly</w:t>
      </w:r>
      <w:r w:rsidR="00D15D18" w:rsidRPr="00AD00AA">
        <w:t xml:space="preserve"> by decoding the legacy SCH in addition to the EC-SCH, as described in section </w:t>
      </w:r>
      <w:r w:rsidR="00D15D18">
        <w:fldChar w:fldCharType="begin"/>
      </w:r>
      <w:r w:rsidR="00D15D18" w:rsidRPr="00AD00AA">
        <w:instrText xml:space="preserve"> REF _Ref413203650 \r \h </w:instrText>
      </w:r>
      <w:r w:rsidR="00D15D18">
        <w:fldChar w:fldCharType="separate"/>
      </w:r>
      <w:r w:rsidR="00796628">
        <w:t>2</w:t>
      </w:r>
      <w:r w:rsidR="00D15D18">
        <w:fldChar w:fldCharType="end"/>
      </w:r>
      <w:r w:rsidR="00D15D18" w:rsidRPr="00AD00AA">
        <w:t>. This is for further study.</w:t>
      </w:r>
    </w:p>
    <w:p w:rsidR="008E7FF0" w:rsidRPr="00E0017A" w:rsidRDefault="00F56C37" w:rsidP="00F56C37">
      <w:pPr>
        <w:jc w:val="center"/>
      </w:pPr>
      <w:r>
        <w:rPr>
          <w:noProof/>
        </w:rPr>
        <w:drawing>
          <wp:inline distT="0" distB="0" distL="0" distR="0" wp14:anchorId="464B6359" wp14:editId="552F2705">
            <wp:extent cx="4701600" cy="352440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DelayvsCL.png"/>
                    <pic:cNvPicPr/>
                  </pic:nvPicPr>
                  <pic:blipFill>
                    <a:blip r:embed="rId12">
                      <a:extLst>
                        <a:ext uri="{28A0092B-C50C-407E-A947-70E740481C1C}">
                          <a14:useLocalDpi xmlns:a14="http://schemas.microsoft.com/office/drawing/2010/main" val="0"/>
                        </a:ext>
                      </a:extLst>
                    </a:blip>
                    <a:stretch>
                      <a:fillRect/>
                    </a:stretch>
                  </pic:blipFill>
                  <pic:spPr>
                    <a:xfrm>
                      <a:off x="0" y="0"/>
                      <a:ext cx="4701600" cy="3524400"/>
                    </a:xfrm>
                    <a:prstGeom prst="rect">
                      <a:avLst/>
                    </a:prstGeom>
                  </pic:spPr>
                </pic:pic>
              </a:graphicData>
            </a:graphic>
          </wp:inline>
        </w:drawing>
      </w:r>
    </w:p>
    <w:p w:rsidR="00C923EB" w:rsidRPr="00AD00AA" w:rsidRDefault="00C923EB" w:rsidP="00C923EB">
      <w:pPr>
        <w:pStyle w:val="Caption"/>
      </w:pPr>
      <w:bookmarkStart w:id="10" w:name="_Ref410166045"/>
      <w:r w:rsidRPr="00AD00AA">
        <w:t xml:space="preserve">Figure </w:t>
      </w:r>
      <w:r w:rsidR="00F46A50">
        <w:fldChar w:fldCharType="begin"/>
      </w:r>
      <w:r w:rsidR="00F46A50" w:rsidRPr="00AD00AA">
        <w:instrText xml:space="preserve"> SEQ Figure \* ARABIC </w:instrText>
      </w:r>
      <w:r w:rsidR="00F46A50">
        <w:fldChar w:fldCharType="separate"/>
      </w:r>
      <w:r w:rsidR="001F3BE6">
        <w:rPr>
          <w:noProof/>
        </w:rPr>
        <w:t>4</w:t>
      </w:r>
      <w:r w:rsidR="00F46A50">
        <w:rPr>
          <w:noProof/>
        </w:rPr>
        <w:fldChar w:fldCharType="end"/>
      </w:r>
      <w:bookmarkEnd w:id="10"/>
      <w:r w:rsidRPr="00AD00AA">
        <w:t>: Average</w:t>
      </w:r>
      <w:r w:rsidR="00581AF4" w:rsidRPr="00AD00AA">
        <w:t xml:space="preserve"> synchronization time versus coupling loss</w:t>
      </w:r>
      <w:r w:rsidRPr="00AD00AA">
        <w:t>.</w:t>
      </w:r>
    </w:p>
    <w:p w:rsidR="004861AA" w:rsidRPr="00AD00AA" w:rsidRDefault="004861AA" w:rsidP="004861AA">
      <w:pPr>
        <w:pStyle w:val="Heading3"/>
      </w:pPr>
      <w:bookmarkStart w:id="11" w:name="_Ref410165530"/>
      <w:r w:rsidRPr="00AD00AA">
        <w:lastRenderedPageBreak/>
        <w:t>Residual frequency offset after synchronization</w:t>
      </w:r>
      <w:bookmarkEnd w:id="11"/>
    </w:p>
    <w:p w:rsidR="0018668D" w:rsidRPr="00AD00AA" w:rsidRDefault="0018668D" w:rsidP="00C26C5A">
      <w:pPr>
        <w:pStyle w:val="BodyText"/>
        <w:rPr>
          <w:lang w:eastAsia="ko-KR"/>
        </w:rPr>
      </w:pPr>
      <w:r w:rsidRPr="00AD00AA">
        <w:rPr>
          <w:lang w:eastAsia="ko-KR"/>
        </w:rPr>
        <w:t xml:space="preserve">Due to the design of the used RX algorithm (see section </w:t>
      </w:r>
      <w:r>
        <w:rPr>
          <w:lang w:eastAsia="ko-KR"/>
        </w:rPr>
        <w:fldChar w:fldCharType="begin"/>
      </w:r>
      <w:r w:rsidRPr="00AD00AA">
        <w:rPr>
          <w:lang w:eastAsia="ko-KR"/>
        </w:rPr>
        <w:instrText xml:space="preserve"> REF _Ref410164490 \r \h </w:instrText>
      </w:r>
      <w:r>
        <w:rPr>
          <w:lang w:eastAsia="ko-KR"/>
        </w:rPr>
      </w:r>
      <w:r>
        <w:rPr>
          <w:lang w:eastAsia="ko-KR"/>
        </w:rPr>
        <w:fldChar w:fldCharType="separate"/>
      </w:r>
      <w:r w:rsidR="00796628">
        <w:rPr>
          <w:lang w:eastAsia="ko-KR"/>
        </w:rPr>
        <w:t>4.1.4</w:t>
      </w:r>
      <w:r>
        <w:rPr>
          <w:lang w:eastAsia="ko-KR"/>
        </w:rPr>
        <w:fldChar w:fldCharType="end"/>
      </w:r>
      <w:r w:rsidRPr="00AD00AA">
        <w:rPr>
          <w:lang w:eastAsia="ko-KR"/>
        </w:rPr>
        <w:t>), the EC-SCH is decoded based on either 7 or 14 bursts. The residual frequency offset will be different in the two cases.</w:t>
      </w:r>
    </w:p>
    <w:p w:rsidR="00C26C5A" w:rsidRDefault="00C26C5A" w:rsidP="00C26C5A">
      <w:pPr>
        <w:pStyle w:val="BodyText"/>
        <w:rPr>
          <w:lang w:eastAsia="ko-KR"/>
        </w:rPr>
      </w:pPr>
      <w:r w:rsidRPr="00AD00AA">
        <w:rPr>
          <w:lang w:eastAsia="ko-KR"/>
        </w:rPr>
        <w:t xml:space="preserve">The residual frequency offset at </w:t>
      </w:r>
      <w:r w:rsidR="0018668D" w:rsidRPr="00AD00AA">
        <w:rPr>
          <w:lang w:eastAsia="ko-KR"/>
        </w:rPr>
        <w:t>MCL = 164</w:t>
      </w:r>
      <w:r w:rsidRPr="00AD00AA">
        <w:rPr>
          <w:lang w:eastAsia="ko-KR"/>
        </w:rPr>
        <w:t xml:space="preserve"> dB </w:t>
      </w:r>
      <w:r w:rsidR="0018668D" w:rsidRPr="00AD00AA">
        <w:rPr>
          <w:lang w:eastAsia="ko-KR"/>
        </w:rPr>
        <w:t xml:space="preserve">for both cases </w:t>
      </w:r>
      <w:r w:rsidRPr="00AD00AA">
        <w:rPr>
          <w:lang w:eastAsia="ko-KR"/>
        </w:rPr>
        <w:t xml:space="preserve">is shown in </w:t>
      </w:r>
      <w:r w:rsidRPr="00E0017A">
        <w:rPr>
          <w:lang w:eastAsia="ko-KR"/>
        </w:rPr>
        <w:fldChar w:fldCharType="begin"/>
      </w:r>
      <w:r w:rsidRPr="00AD00AA">
        <w:rPr>
          <w:lang w:eastAsia="ko-KR"/>
        </w:rPr>
        <w:instrText xml:space="preserve"> REF _Ref410168581 \h </w:instrText>
      </w:r>
      <w:r w:rsidRPr="00E0017A">
        <w:rPr>
          <w:lang w:eastAsia="ko-KR"/>
        </w:rPr>
      </w:r>
      <w:r w:rsidRPr="00E0017A">
        <w:rPr>
          <w:lang w:eastAsia="ko-KR"/>
        </w:rPr>
        <w:fldChar w:fldCharType="separate"/>
      </w:r>
      <w:r w:rsidR="00796628" w:rsidRPr="00AD00AA">
        <w:t xml:space="preserve">Figure </w:t>
      </w:r>
      <w:r w:rsidR="00796628">
        <w:rPr>
          <w:noProof/>
        </w:rPr>
        <w:t>5</w:t>
      </w:r>
      <w:r w:rsidRPr="00E0017A">
        <w:rPr>
          <w:lang w:eastAsia="ko-KR"/>
        </w:rPr>
        <w:fldChar w:fldCharType="end"/>
      </w:r>
      <w:r w:rsidR="0018668D" w:rsidRPr="00AD00AA">
        <w:rPr>
          <w:lang w:eastAsia="ko-KR"/>
        </w:rPr>
        <w:t>. The P</w:t>
      </w:r>
      <w:r w:rsidR="00FC691E" w:rsidRPr="00AD00AA">
        <w:rPr>
          <w:lang w:eastAsia="ko-KR"/>
        </w:rPr>
        <w:t xml:space="preserve">DF of a normal distribution with the </w:t>
      </w:r>
      <w:r w:rsidR="0018668D" w:rsidRPr="00AD00AA">
        <w:rPr>
          <w:lang w:eastAsia="ko-KR"/>
        </w:rPr>
        <w:t>zero</w:t>
      </w:r>
      <w:r w:rsidR="00FC691E" w:rsidRPr="00AD00AA">
        <w:rPr>
          <w:lang w:eastAsia="ko-KR"/>
        </w:rPr>
        <w:t xml:space="preserve"> mean and </w:t>
      </w:r>
      <w:r w:rsidR="0018668D" w:rsidRPr="00AD00AA">
        <w:rPr>
          <w:lang w:eastAsia="ko-KR"/>
        </w:rPr>
        <w:t xml:space="preserve">3 Hz </w:t>
      </w:r>
      <w:r w:rsidR="00FC691E" w:rsidRPr="00AD00AA">
        <w:rPr>
          <w:lang w:eastAsia="ko-KR"/>
        </w:rPr>
        <w:t>standard deviati</w:t>
      </w:r>
      <w:r w:rsidR="0018668D" w:rsidRPr="00AD00AA">
        <w:rPr>
          <w:lang w:eastAsia="ko-KR"/>
        </w:rPr>
        <w:t>on is also shown for comparison.</w:t>
      </w:r>
    </w:p>
    <w:p w:rsidR="00B325B0" w:rsidRPr="00AD00AA" w:rsidRDefault="00B325B0" w:rsidP="00C26C5A">
      <w:pPr>
        <w:pStyle w:val="BodyText"/>
        <w:rPr>
          <w:lang w:eastAsia="ko-KR"/>
        </w:rPr>
      </w:pPr>
      <w:r>
        <w:rPr>
          <w:noProof/>
        </w:rPr>
        <w:drawing>
          <wp:inline distT="0" distB="0" distL="0" distR="0" wp14:anchorId="0CF8D4EB" wp14:editId="410CF6A4">
            <wp:extent cx="5250180" cy="350139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dualFqOffset.png"/>
                    <pic:cNvPicPr/>
                  </pic:nvPicPr>
                  <pic:blipFill>
                    <a:blip r:embed="rId13">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C26C5A" w:rsidRPr="00AD00AA" w:rsidRDefault="00C26C5A" w:rsidP="00C26C5A">
      <w:pPr>
        <w:pStyle w:val="Caption"/>
      </w:pPr>
      <w:bookmarkStart w:id="12" w:name="_Ref410168581"/>
      <w:r w:rsidRPr="00AD00AA">
        <w:t xml:space="preserve">Figure </w:t>
      </w:r>
      <w:r w:rsidR="00F46A50">
        <w:fldChar w:fldCharType="begin"/>
      </w:r>
      <w:r w:rsidR="00F46A50" w:rsidRPr="00AD00AA">
        <w:instrText xml:space="preserve"> SEQ Figure \* ARABIC </w:instrText>
      </w:r>
      <w:r w:rsidR="00F46A50">
        <w:fldChar w:fldCharType="separate"/>
      </w:r>
      <w:r w:rsidR="001F3BE6">
        <w:rPr>
          <w:noProof/>
        </w:rPr>
        <w:t>5</w:t>
      </w:r>
      <w:r w:rsidR="00F46A50">
        <w:rPr>
          <w:noProof/>
        </w:rPr>
        <w:fldChar w:fldCharType="end"/>
      </w:r>
      <w:bookmarkEnd w:id="12"/>
      <w:r w:rsidRPr="00AD00AA">
        <w:t xml:space="preserve">: </w:t>
      </w:r>
      <w:r w:rsidR="00D27B34">
        <w:t>Distribution of r</w:t>
      </w:r>
      <w:r w:rsidRPr="00AD00AA">
        <w:t>esidual frequency offset.</w:t>
      </w:r>
    </w:p>
    <w:p w:rsidR="00C42796" w:rsidRDefault="00C42796" w:rsidP="00AD00AA">
      <w:r w:rsidRPr="00AD00AA">
        <w:t>As can be seen, although the estimation curves are different for the case of 7 EC-SCH instances and 14 EC-SCH instances, the residual frequency offset can be safely modeled by a normal distribution with mean 0 Hz and standard deviation of 3 Hz.</w:t>
      </w:r>
    </w:p>
    <w:p w:rsidR="00CC70E7" w:rsidRPr="00CC70E7" w:rsidRDefault="00CC70E7" w:rsidP="00AD00AA">
      <w:pPr>
        <w:rPr>
          <w:color w:val="1F497D" w:themeColor="text2"/>
        </w:rPr>
      </w:pPr>
      <w:r w:rsidRPr="00CC70E7">
        <w:rPr>
          <w:color w:val="1F497D" w:themeColor="text2"/>
        </w:rPr>
        <w:t>To leave an implementation margin, the technology specifi</w:t>
      </w:r>
      <w:r>
        <w:rPr>
          <w:color w:val="1F497D" w:themeColor="text2"/>
        </w:rPr>
        <w:t>c frequency offset for EC-GSM will be</w:t>
      </w:r>
      <w:r w:rsidRPr="00CC70E7">
        <w:rPr>
          <w:color w:val="1F497D" w:themeColor="text2"/>
        </w:rPr>
        <w:t xml:space="preserve"> modelled as a normal distribution with mean </w:t>
      </w:r>
      <w:r>
        <w:rPr>
          <w:color w:val="1F497D" w:themeColor="text2"/>
        </w:rPr>
        <w:t>0 Hz and standard deviation of 10</w:t>
      </w:r>
      <w:r w:rsidRPr="00CC70E7">
        <w:rPr>
          <w:color w:val="1F497D" w:themeColor="text2"/>
        </w:rPr>
        <w:t xml:space="preserve"> Hz.</w:t>
      </w:r>
    </w:p>
    <w:p w:rsidR="001F3BE6" w:rsidRPr="00E54088" w:rsidRDefault="003B5C6D" w:rsidP="001F3BE6">
      <w:pPr>
        <w:pStyle w:val="Heading3"/>
        <w:rPr>
          <w:color w:val="1F497D" w:themeColor="text2"/>
        </w:rPr>
      </w:pPr>
      <w:bookmarkStart w:id="13" w:name="_Ref416565989"/>
      <w:r w:rsidRPr="00796628">
        <w:rPr>
          <w:color w:val="1F497D" w:themeColor="text2"/>
        </w:rPr>
        <w:t>Residual time offset after synchronization</w:t>
      </w:r>
      <w:bookmarkEnd w:id="13"/>
    </w:p>
    <w:p w:rsidR="001F3BE6" w:rsidRPr="00E54088" w:rsidRDefault="001F3BE6" w:rsidP="001F3BE6">
      <w:pPr>
        <w:pStyle w:val="BodyText"/>
        <w:rPr>
          <w:color w:val="1F497D" w:themeColor="text2"/>
          <w:lang w:eastAsia="ko-KR"/>
        </w:rPr>
      </w:pPr>
      <w:r w:rsidRPr="00E54088">
        <w:rPr>
          <w:color w:val="1F497D" w:themeColor="text2"/>
          <w:lang w:eastAsia="ko-KR"/>
        </w:rPr>
        <w:t xml:space="preserve">The </w:t>
      </w:r>
      <w:r w:rsidR="00E54088">
        <w:rPr>
          <w:color w:val="1F497D" w:themeColor="text2"/>
          <w:lang w:eastAsia="ko-KR"/>
        </w:rPr>
        <w:t xml:space="preserve">distribution of the </w:t>
      </w:r>
      <w:r w:rsidRPr="00E54088">
        <w:rPr>
          <w:color w:val="1F497D" w:themeColor="text2"/>
          <w:lang w:eastAsia="ko-KR"/>
        </w:rPr>
        <w:t xml:space="preserve">residual </w:t>
      </w:r>
      <w:r w:rsidR="00E54088" w:rsidRPr="00E54088">
        <w:rPr>
          <w:color w:val="1F497D" w:themeColor="text2"/>
          <w:lang w:eastAsia="ko-KR"/>
        </w:rPr>
        <w:t>time</w:t>
      </w:r>
      <w:r w:rsidRPr="00E54088">
        <w:rPr>
          <w:color w:val="1F497D" w:themeColor="text2"/>
          <w:lang w:eastAsia="ko-KR"/>
        </w:rPr>
        <w:t xml:space="preserve"> offset at MCL = 164 dB for </w:t>
      </w:r>
      <w:r w:rsidR="00E54088" w:rsidRPr="00E54088">
        <w:rPr>
          <w:color w:val="1F497D" w:themeColor="text2"/>
          <w:lang w:eastAsia="ko-KR"/>
        </w:rPr>
        <w:t>the case when EC-SCH is decoded based on either 7 or 14 bursts</w:t>
      </w:r>
      <w:r w:rsidRPr="00E54088">
        <w:rPr>
          <w:color w:val="1F497D" w:themeColor="text2"/>
          <w:lang w:eastAsia="ko-KR"/>
        </w:rPr>
        <w:t xml:space="preserve"> is shown in</w:t>
      </w:r>
      <w:r w:rsidR="00E54088" w:rsidRPr="00E54088">
        <w:rPr>
          <w:color w:val="1F497D" w:themeColor="text2"/>
          <w:lang w:eastAsia="ko-KR"/>
        </w:rPr>
        <w:t xml:space="preserve"> </w:t>
      </w:r>
      <w:r w:rsidR="00E54088" w:rsidRPr="00E54088">
        <w:rPr>
          <w:color w:val="1F497D" w:themeColor="text2"/>
          <w:lang w:eastAsia="ko-KR"/>
        </w:rPr>
        <w:fldChar w:fldCharType="begin"/>
      </w:r>
      <w:r w:rsidR="00E54088" w:rsidRPr="00E54088">
        <w:rPr>
          <w:color w:val="1F497D" w:themeColor="text2"/>
          <w:lang w:eastAsia="ko-KR"/>
        </w:rPr>
        <w:instrText xml:space="preserve"> REF _Ref416644847 \h </w:instrText>
      </w:r>
      <w:r w:rsidR="00E54088" w:rsidRPr="00E54088">
        <w:rPr>
          <w:color w:val="1F497D" w:themeColor="text2"/>
          <w:lang w:eastAsia="ko-KR"/>
        </w:rPr>
      </w:r>
      <w:r w:rsidR="00E54088" w:rsidRPr="00E54088">
        <w:rPr>
          <w:color w:val="1F497D" w:themeColor="text2"/>
          <w:lang w:eastAsia="ko-KR"/>
        </w:rPr>
        <w:fldChar w:fldCharType="separate"/>
      </w:r>
      <w:r w:rsidR="00E54088" w:rsidRPr="00E54088">
        <w:rPr>
          <w:color w:val="1F497D" w:themeColor="text2"/>
        </w:rPr>
        <w:t xml:space="preserve">Figure </w:t>
      </w:r>
      <w:r w:rsidR="00E54088" w:rsidRPr="00E54088">
        <w:rPr>
          <w:noProof/>
          <w:color w:val="1F497D" w:themeColor="text2"/>
        </w:rPr>
        <w:t>6</w:t>
      </w:r>
      <w:r w:rsidR="00E54088" w:rsidRPr="00E54088">
        <w:rPr>
          <w:color w:val="1F497D" w:themeColor="text2"/>
          <w:lang w:eastAsia="ko-KR"/>
        </w:rPr>
        <w:fldChar w:fldCharType="end"/>
      </w:r>
      <w:r w:rsidR="00E54088" w:rsidRPr="00E54088">
        <w:rPr>
          <w:color w:val="1F497D" w:themeColor="text2"/>
          <w:lang w:eastAsia="ko-KR"/>
        </w:rPr>
        <w:t>.</w:t>
      </w:r>
    </w:p>
    <w:p w:rsidR="003B5C6D" w:rsidRDefault="001F3BE6" w:rsidP="003B5C6D">
      <w:pPr>
        <w:pStyle w:val="BodyText"/>
        <w:rPr>
          <w:color w:val="1F497D" w:themeColor="text2"/>
          <w:lang w:eastAsia="ko-KR"/>
        </w:rPr>
      </w:pPr>
      <w:r>
        <w:rPr>
          <w:noProof/>
          <w:color w:val="1F497D" w:themeColor="text2"/>
        </w:rPr>
        <w:lastRenderedPageBreak/>
        <w:drawing>
          <wp:inline distT="0" distB="0" distL="0" distR="0" wp14:anchorId="295EBF0E" wp14:editId="32D44EE2">
            <wp:extent cx="5250180" cy="3501390"/>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OffsetSch.png"/>
                    <pic:cNvPicPr/>
                  </pic:nvPicPr>
                  <pic:blipFill>
                    <a:blip r:embed="rId14">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1F3BE6" w:rsidRDefault="001F3BE6" w:rsidP="001F3BE6">
      <w:pPr>
        <w:pStyle w:val="Caption"/>
        <w:rPr>
          <w:color w:val="1F497D" w:themeColor="text2"/>
        </w:rPr>
      </w:pPr>
      <w:bookmarkStart w:id="14" w:name="_Ref416644847"/>
      <w:r w:rsidRPr="001F3BE6">
        <w:rPr>
          <w:color w:val="1F497D" w:themeColor="text2"/>
        </w:rPr>
        <w:t xml:space="preserve">Figure </w:t>
      </w:r>
      <w:r w:rsidRPr="001F3BE6">
        <w:rPr>
          <w:color w:val="1F497D" w:themeColor="text2"/>
        </w:rPr>
        <w:fldChar w:fldCharType="begin"/>
      </w:r>
      <w:r w:rsidRPr="001F3BE6">
        <w:rPr>
          <w:color w:val="1F497D" w:themeColor="text2"/>
        </w:rPr>
        <w:instrText xml:space="preserve"> SEQ Figure \* ARABIC </w:instrText>
      </w:r>
      <w:r w:rsidRPr="001F3BE6">
        <w:rPr>
          <w:color w:val="1F497D" w:themeColor="text2"/>
        </w:rPr>
        <w:fldChar w:fldCharType="separate"/>
      </w:r>
      <w:r w:rsidRPr="001F3BE6">
        <w:rPr>
          <w:noProof/>
          <w:color w:val="1F497D" w:themeColor="text2"/>
        </w:rPr>
        <w:t>6</w:t>
      </w:r>
      <w:r w:rsidRPr="001F3BE6">
        <w:rPr>
          <w:color w:val="1F497D" w:themeColor="text2"/>
        </w:rPr>
        <w:fldChar w:fldCharType="end"/>
      </w:r>
      <w:bookmarkEnd w:id="14"/>
      <w:r w:rsidRPr="001F3BE6">
        <w:rPr>
          <w:color w:val="1F497D" w:themeColor="text2"/>
        </w:rPr>
        <w:t>: Distribution of residual time offset.</w:t>
      </w:r>
    </w:p>
    <w:p w:rsidR="00A927EE" w:rsidRPr="00CC70E7" w:rsidRDefault="00E54088" w:rsidP="00E54088">
      <w:pPr>
        <w:rPr>
          <w:color w:val="1F497D" w:themeColor="text2"/>
          <w:lang w:eastAsia="ko-KR"/>
        </w:rPr>
      </w:pPr>
      <w:r w:rsidRPr="00E54088">
        <w:rPr>
          <w:color w:val="1F497D" w:themeColor="text2"/>
          <w:lang w:eastAsia="ko-KR"/>
        </w:rPr>
        <w:t>The residual offset is within ±1 symbol</w:t>
      </w:r>
      <w:r w:rsidR="004710B9">
        <w:rPr>
          <w:color w:val="1F497D" w:themeColor="text2"/>
          <w:lang w:eastAsia="ko-KR"/>
        </w:rPr>
        <w:t xml:space="preserve"> 96-97 % of the time</w:t>
      </w:r>
      <w:r w:rsidRPr="00E54088">
        <w:rPr>
          <w:color w:val="1F497D" w:themeColor="text2"/>
          <w:lang w:eastAsia="ko-KR"/>
        </w:rPr>
        <w:t xml:space="preserve">. </w:t>
      </w:r>
      <w:r w:rsidR="004710B9">
        <w:rPr>
          <w:color w:val="1F497D" w:themeColor="text2"/>
          <w:lang w:eastAsia="ko-KR"/>
        </w:rPr>
        <w:t>Note that p</w:t>
      </w:r>
      <w:r w:rsidRPr="00E54088">
        <w:rPr>
          <w:color w:val="1F497D" w:themeColor="text2"/>
          <w:lang w:eastAsia="ko-KR"/>
        </w:rPr>
        <w:t xml:space="preserve">art of this offset is due to the </w:t>
      </w:r>
      <w:r w:rsidR="004710B9">
        <w:rPr>
          <w:color w:val="1F497D" w:themeColor="text2"/>
          <w:lang w:eastAsia="ko-KR"/>
        </w:rPr>
        <w:t xml:space="preserve">varying </w:t>
      </w:r>
      <w:r w:rsidRPr="00E54088">
        <w:rPr>
          <w:color w:val="1F497D" w:themeColor="text2"/>
          <w:lang w:eastAsia="ko-KR"/>
        </w:rPr>
        <w:t>time dispersion of the TU channel.</w:t>
      </w:r>
    </w:p>
    <w:p w:rsidR="00EC716B" w:rsidRPr="00A927EE" w:rsidRDefault="000A2C73" w:rsidP="00EC716B">
      <w:pPr>
        <w:pStyle w:val="Heading3"/>
      </w:pPr>
      <w:bookmarkStart w:id="15" w:name="_Ref413159681"/>
      <w:r w:rsidRPr="00A927EE">
        <w:t>M</w:t>
      </w:r>
      <w:r w:rsidR="00EC716B" w:rsidRPr="00A927EE">
        <w:t>issed detection ratio</w:t>
      </w:r>
      <w:bookmarkEnd w:id="15"/>
    </w:p>
    <w:p w:rsidR="00CE031C" w:rsidRPr="00AD00AA" w:rsidRDefault="00CE031C" w:rsidP="00CE031C">
      <w:pPr>
        <w:pStyle w:val="BodyText"/>
        <w:rPr>
          <w:lang w:eastAsia="ko-KR"/>
        </w:rPr>
      </w:pPr>
      <w:r w:rsidRPr="00AD00AA">
        <w:rPr>
          <w:lang w:eastAsia="ko-KR"/>
        </w:rPr>
        <w:t xml:space="preserve">The missed detection ratio shown in </w:t>
      </w:r>
      <w:r>
        <w:rPr>
          <w:lang w:eastAsia="ko-KR"/>
        </w:rPr>
        <w:fldChar w:fldCharType="begin"/>
      </w:r>
      <w:r w:rsidRPr="00AD00AA">
        <w:rPr>
          <w:lang w:eastAsia="ko-KR"/>
        </w:rPr>
        <w:instrText xml:space="preserve"> REF _Ref413201136 \h </w:instrText>
      </w:r>
      <w:r>
        <w:rPr>
          <w:lang w:eastAsia="ko-KR"/>
        </w:rPr>
      </w:r>
      <w:r>
        <w:rPr>
          <w:lang w:eastAsia="ko-KR"/>
        </w:rPr>
        <w:fldChar w:fldCharType="separate"/>
      </w:r>
      <w:r w:rsidR="00796628" w:rsidRPr="00796628">
        <w:t xml:space="preserve">Figure </w:t>
      </w:r>
      <w:r w:rsidR="00796628" w:rsidRPr="00796628">
        <w:rPr>
          <w:noProof/>
        </w:rPr>
        <w:t>6</w:t>
      </w:r>
      <w:r>
        <w:rPr>
          <w:lang w:eastAsia="ko-KR"/>
        </w:rPr>
        <w:fldChar w:fldCharType="end"/>
      </w:r>
      <w:r w:rsidRPr="00AD00AA">
        <w:rPr>
          <w:lang w:eastAsia="ko-KR"/>
        </w:rPr>
        <w:t>. Note that due to the simulation length, lower ratios than 10</w:t>
      </w:r>
      <w:r w:rsidRPr="00AD00AA">
        <w:rPr>
          <w:vertAlign w:val="superscript"/>
          <w:lang w:eastAsia="ko-KR"/>
        </w:rPr>
        <w:t>-5</w:t>
      </w:r>
      <w:r w:rsidRPr="00AD00AA">
        <w:rPr>
          <w:lang w:eastAsia="ko-KR"/>
        </w:rPr>
        <w:t xml:space="preserve"> cannot be measured.</w:t>
      </w:r>
    </w:p>
    <w:p w:rsidR="000A2C73" w:rsidRDefault="000A2C73" w:rsidP="000A2C73">
      <w:pPr>
        <w:pStyle w:val="BodyText"/>
        <w:jc w:val="center"/>
        <w:rPr>
          <w:lang w:eastAsia="ko-KR"/>
        </w:rPr>
      </w:pPr>
      <w:r>
        <w:rPr>
          <w:noProof/>
        </w:rPr>
        <w:drawing>
          <wp:inline distT="0" distB="0" distL="0" distR="0" wp14:anchorId="15E302EE" wp14:editId="40F41B3C">
            <wp:extent cx="4701600" cy="35244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ssedDetection.png"/>
                    <pic:cNvPicPr/>
                  </pic:nvPicPr>
                  <pic:blipFill>
                    <a:blip r:embed="rId15">
                      <a:extLst>
                        <a:ext uri="{28A0092B-C50C-407E-A947-70E740481C1C}">
                          <a14:useLocalDpi xmlns:a14="http://schemas.microsoft.com/office/drawing/2010/main" val="0"/>
                        </a:ext>
                      </a:extLst>
                    </a:blip>
                    <a:stretch>
                      <a:fillRect/>
                    </a:stretch>
                  </pic:blipFill>
                  <pic:spPr>
                    <a:xfrm>
                      <a:off x="0" y="0"/>
                      <a:ext cx="4701600" cy="3524400"/>
                    </a:xfrm>
                    <a:prstGeom prst="rect">
                      <a:avLst/>
                    </a:prstGeom>
                  </pic:spPr>
                </pic:pic>
              </a:graphicData>
            </a:graphic>
          </wp:inline>
        </w:drawing>
      </w:r>
    </w:p>
    <w:p w:rsidR="000A2C73" w:rsidRDefault="000A2C73" w:rsidP="000A2C73">
      <w:pPr>
        <w:pStyle w:val="Caption"/>
      </w:pPr>
      <w:bookmarkStart w:id="16" w:name="_Ref413201136"/>
      <w:r>
        <w:lastRenderedPageBreak/>
        <w:t xml:space="preserve">Figure </w:t>
      </w:r>
      <w:r w:rsidR="00F46A50">
        <w:fldChar w:fldCharType="begin"/>
      </w:r>
      <w:r w:rsidR="00F46A50">
        <w:instrText xml:space="preserve"> SEQ Figure \* ARABIC </w:instrText>
      </w:r>
      <w:r w:rsidR="00F46A50">
        <w:fldChar w:fldCharType="separate"/>
      </w:r>
      <w:r w:rsidR="001F3BE6">
        <w:rPr>
          <w:noProof/>
        </w:rPr>
        <w:t>7</w:t>
      </w:r>
      <w:r w:rsidR="00F46A50">
        <w:rPr>
          <w:noProof/>
        </w:rPr>
        <w:fldChar w:fldCharType="end"/>
      </w:r>
      <w:bookmarkEnd w:id="16"/>
      <w:r>
        <w:t>: Missed detection ratio</w:t>
      </w:r>
    </w:p>
    <w:p w:rsidR="00414F95" w:rsidRDefault="00414F95" w:rsidP="00414F95">
      <w:pPr>
        <w:pStyle w:val="Heading3"/>
      </w:pPr>
      <w:bookmarkStart w:id="17" w:name="_Ref413202518"/>
      <w:r>
        <w:t>False detection ratio</w:t>
      </w:r>
      <w:bookmarkEnd w:id="17"/>
    </w:p>
    <w:p w:rsidR="004348C2" w:rsidRPr="001251EB" w:rsidRDefault="004348C2" w:rsidP="00414F95">
      <w:pPr>
        <w:pStyle w:val="BodyText"/>
        <w:rPr>
          <w:lang w:eastAsia="ko-KR"/>
        </w:rPr>
      </w:pPr>
      <w:r w:rsidRPr="001251EB">
        <w:rPr>
          <w:lang w:eastAsia="ko-KR"/>
        </w:rPr>
        <w:t xml:space="preserve">In order to make a false detection (i.e., the device believes to have made a successful synchronization attempt when there is no BCCH carrier received) with the described RX algorithm, the device must first (incorrectly) find the multiframe start point, and further decode the </w:t>
      </w:r>
      <w:r w:rsidR="0018668D" w:rsidRPr="001251EB">
        <w:rPr>
          <w:lang w:eastAsia="ko-KR"/>
        </w:rPr>
        <w:t xml:space="preserve">non-existent </w:t>
      </w:r>
      <w:r w:rsidRPr="001251EB">
        <w:rPr>
          <w:lang w:eastAsia="ko-KR"/>
        </w:rPr>
        <w:t>EC-SCH without a CRC failure.</w:t>
      </w:r>
    </w:p>
    <w:p w:rsidR="00611A5B" w:rsidRPr="001251EB" w:rsidRDefault="00611A5B" w:rsidP="00611A5B">
      <w:pPr>
        <w:pStyle w:val="BodyText"/>
        <w:rPr>
          <w:lang w:eastAsia="ko-KR"/>
        </w:rPr>
      </w:pPr>
      <w:r w:rsidRPr="001251EB">
        <w:rPr>
          <w:lang w:eastAsia="ko-KR"/>
        </w:rPr>
        <w:t xml:space="preserve">To measure the false detection ratio, the FCCH simulator was run with noise as input signal. In this case, the receiver occasionally believed to have found the multiframe start. When this happens, the receiver will attempt to decode EC-SCH for each new multiframe received until the limit of 12 multiframes is reached (see section </w:t>
      </w:r>
      <w:r w:rsidRPr="001251EB">
        <w:rPr>
          <w:lang w:eastAsia="ko-KR"/>
        </w:rPr>
        <w:fldChar w:fldCharType="begin"/>
      </w:r>
      <w:r w:rsidRPr="001251EB">
        <w:rPr>
          <w:lang w:eastAsia="ko-KR"/>
        </w:rPr>
        <w:instrText xml:space="preserve"> REF _Ref410164490 \r \h </w:instrText>
      </w:r>
      <w:r w:rsidR="00BD0D5C" w:rsidRPr="001251EB">
        <w:rPr>
          <w:lang w:eastAsia="ko-KR"/>
        </w:rPr>
        <w:instrText xml:space="preserve"> \* MERGEFORMAT </w:instrText>
      </w:r>
      <w:r w:rsidRPr="001251EB">
        <w:rPr>
          <w:lang w:eastAsia="ko-KR"/>
        </w:rPr>
      </w:r>
      <w:r w:rsidRPr="001251EB">
        <w:rPr>
          <w:lang w:eastAsia="ko-KR"/>
        </w:rPr>
        <w:fldChar w:fldCharType="separate"/>
      </w:r>
      <w:r w:rsidR="00796628">
        <w:rPr>
          <w:lang w:eastAsia="ko-KR"/>
        </w:rPr>
        <w:t>4.1.4</w:t>
      </w:r>
      <w:r w:rsidRPr="001251EB">
        <w:rPr>
          <w:lang w:eastAsia="ko-KR"/>
        </w:rPr>
        <w:fldChar w:fldCharType="end"/>
      </w:r>
      <w:r w:rsidRPr="001251EB">
        <w:rPr>
          <w:lang w:eastAsia="ko-KR"/>
        </w:rPr>
        <w:t>).</w:t>
      </w:r>
    </w:p>
    <w:p w:rsidR="00611A5B" w:rsidRPr="001251EB" w:rsidRDefault="00611A5B" w:rsidP="00611A5B">
      <w:pPr>
        <w:pStyle w:val="BodyText"/>
        <w:rPr>
          <w:lang w:eastAsia="ko-KR"/>
        </w:rPr>
      </w:pPr>
      <w:r w:rsidRPr="001251EB">
        <w:rPr>
          <w:lang w:eastAsia="ko-KR"/>
        </w:rPr>
        <w:t xml:space="preserve">The distribution of the number of EC-SCH decoding attempts made is shown in </w:t>
      </w:r>
      <w:r w:rsidRPr="001251EB">
        <w:rPr>
          <w:lang w:eastAsia="ko-KR"/>
        </w:rPr>
        <w:fldChar w:fldCharType="begin"/>
      </w:r>
      <w:r w:rsidRPr="001251EB">
        <w:rPr>
          <w:lang w:eastAsia="ko-KR"/>
        </w:rPr>
        <w:instrText xml:space="preserve"> REF _Ref413273264 \h </w:instrText>
      </w:r>
      <w:r w:rsidR="00BD0D5C" w:rsidRPr="001251EB">
        <w:rPr>
          <w:lang w:eastAsia="ko-KR"/>
        </w:rPr>
        <w:instrText xml:space="preserve"> \* MERGEFORMAT </w:instrText>
      </w:r>
      <w:r w:rsidRPr="001251EB">
        <w:rPr>
          <w:lang w:eastAsia="ko-KR"/>
        </w:rPr>
      </w:r>
      <w:r w:rsidRPr="001251EB">
        <w:rPr>
          <w:lang w:eastAsia="ko-KR"/>
        </w:rPr>
        <w:fldChar w:fldCharType="separate"/>
      </w:r>
      <w:r w:rsidR="00796628" w:rsidRPr="001251EB">
        <w:t xml:space="preserve">Figure </w:t>
      </w:r>
      <w:r w:rsidR="00796628">
        <w:rPr>
          <w:noProof/>
        </w:rPr>
        <w:t>7</w:t>
      </w:r>
      <w:r w:rsidRPr="001251EB">
        <w:rPr>
          <w:lang w:eastAsia="ko-KR"/>
        </w:rPr>
        <w:fldChar w:fldCharType="end"/>
      </w:r>
      <w:r w:rsidRPr="001251EB">
        <w:rPr>
          <w:lang w:eastAsia="ko-KR"/>
        </w:rPr>
        <w:t>.</w:t>
      </w:r>
    </w:p>
    <w:p w:rsidR="00C202A2" w:rsidRPr="001251EB" w:rsidRDefault="00C202A2" w:rsidP="00414F95">
      <w:pPr>
        <w:pStyle w:val="BodyText"/>
        <w:rPr>
          <w:lang w:eastAsia="ko-KR"/>
        </w:rPr>
      </w:pPr>
    </w:p>
    <w:p w:rsidR="00611A5B" w:rsidRPr="001251EB" w:rsidRDefault="00611A5B" w:rsidP="00611A5B">
      <w:pPr>
        <w:pStyle w:val="BodyText"/>
        <w:jc w:val="center"/>
        <w:rPr>
          <w:lang w:eastAsia="ko-KR"/>
        </w:rPr>
      </w:pPr>
      <w:r w:rsidRPr="001251EB">
        <w:rPr>
          <w:noProof/>
        </w:rPr>
        <w:drawing>
          <wp:inline distT="0" distB="0" distL="0" distR="0" wp14:anchorId="6FC59E2B" wp14:editId="0B51BB81">
            <wp:extent cx="4701600" cy="3135600"/>
            <wp:effectExtent l="0" t="0" r="381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lseSchDecodePdf.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01600" cy="3135600"/>
                    </a:xfrm>
                    <a:prstGeom prst="rect">
                      <a:avLst/>
                    </a:prstGeom>
                  </pic:spPr>
                </pic:pic>
              </a:graphicData>
            </a:graphic>
          </wp:inline>
        </w:drawing>
      </w:r>
    </w:p>
    <w:p w:rsidR="00611A5B" w:rsidRPr="001251EB" w:rsidRDefault="00611A5B" w:rsidP="00611A5B">
      <w:pPr>
        <w:pStyle w:val="Caption"/>
        <w:rPr>
          <w:lang w:eastAsia="ko-KR"/>
        </w:rPr>
      </w:pPr>
      <w:bookmarkStart w:id="18" w:name="_Ref413273264"/>
      <w:r w:rsidRPr="001251EB">
        <w:t xml:space="preserve">Figure </w:t>
      </w:r>
      <w:r w:rsidRPr="001251EB">
        <w:fldChar w:fldCharType="begin"/>
      </w:r>
      <w:r w:rsidRPr="001251EB">
        <w:instrText xml:space="preserve"> SEQ Figure \* ARABIC </w:instrText>
      </w:r>
      <w:r w:rsidRPr="001251EB">
        <w:fldChar w:fldCharType="separate"/>
      </w:r>
      <w:r w:rsidR="001F3BE6">
        <w:rPr>
          <w:noProof/>
        </w:rPr>
        <w:t>8</w:t>
      </w:r>
      <w:r w:rsidRPr="001251EB">
        <w:fldChar w:fldCharType="end"/>
      </w:r>
      <w:bookmarkEnd w:id="18"/>
      <w:r w:rsidRPr="001251EB">
        <w:t xml:space="preserve">: Distribution of number of EC-SCH decoding attempts made in </w:t>
      </w:r>
      <w:r w:rsidR="00487150" w:rsidRPr="001251EB">
        <w:t xml:space="preserve">one synchronization attempt in the </w:t>
      </w:r>
      <w:r w:rsidRPr="001251EB">
        <w:t>false detection test.</w:t>
      </w:r>
    </w:p>
    <w:p w:rsidR="00487150" w:rsidRPr="001251EB" w:rsidRDefault="00611A5B" w:rsidP="00414F95">
      <w:pPr>
        <w:pStyle w:val="BodyText"/>
        <w:rPr>
          <w:lang w:eastAsia="ko-KR"/>
        </w:rPr>
      </w:pPr>
      <w:r w:rsidRPr="001251EB">
        <w:rPr>
          <w:lang w:eastAsia="ko-KR"/>
        </w:rPr>
        <w:t>Since the CRC length of the EC-SCH is 10 bits, the false positive probability</w:t>
      </w:r>
      <w:r w:rsidR="004348C2" w:rsidRPr="001251EB">
        <w:rPr>
          <w:lang w:eastAsia="ko-KR"/>
        </w:rPr>
        <w:t xml:space="preserve"> of </w:t>
      </w:r>
      <w:r w:rsidRPr="001251EB">
        <w:rPr>
          <w:lang w:eastAsia="ko-KR"/>
        </w:rPr>
        <w:t xml:space="preserve">one </w:t>
      </w:r>
      <w:r w:rsidR="004348C2" w:rsidRPr="001251EB">
        <w:rPr>
          <w:lang w:eastAsia="ko-KR"/>
        </w:rPr>
        <w:t xml:space="preserve">EC-SCH </w:t>
      </w:r>
      <w:r w:rsidRPr="001251EB">
        <w:rPr>
          <w:lang w:eastAsia="ko-KR"/>
        </w:rPr>
        <w:t xml:space="preserve">decoding attempt </w:t>
      </w:r>
      <w:r w:rsidR="004348C2" w:rsidRPr="001251EB">
        <w:rPr>
          <w:lang w:eastAsia="ko-KR"/>
        </w:rPr>
        <w:t>can be approximated by 2</w:t>
      </w:r>
      <w:r w:rsidR="004348C2" w:rsidRPr="001251EB">
        <w:rPr>
          <w:vertAlign w:val="superscript"/>
          <w:lang w:eastAsia="ko-KR"/>
        </w:rPr>
        <w:t>-10</w:t>
      </w:r>
      <w:r w:rsidRPr="001251EB">
        <w:rPr>
          <w:lang w:eastAsia="ko-KR"/>
        </w:rPr>
        <w:t>. The probability of at least one false positive of N decoding attempts is 1 - (1 - 2</w:t>
      </w:r>
      <w:r w:rsidRPr="001251EB">
        <w:rPr>
          <w:vertAlign w:val="superscript"/>
          <w:lang w:eastAsia="ko-KR"/>
        </w:rPr>
        <w:t>-10</w:t>
      </w:r>
      <w:r w:rsidRPr="001251EB">
        <w:rPr>
          <w:lang w:eastAsia="ko-KR"/>
        </w:rPr>
        <w:t>)</w:t>
      </w:r>
      <w:r w:rsidRPr="001251EB">
        <w:rPr>
          <w:vertAlign w:val="superscript"/>
          <w:lang w:eastAsia="ko-KR"/>
        </w:rPr>
        <w:t>N</w:t>
      </w:r>
      <w:r w:rsidRPr="001251EB">
        <w:rPr>
          <w:lang w:eastAsia="ko-KR"/>
        </w:rPr>
        <w:t xml:space="preserve">. </w:t>
      </w:r>
      <w:r w:rsidR="00487150" w:rsidRPr="001251EB">
        <w:rPr>
          <w:lang w:eastAsia="ko-KR"/>
        </w:rPr>
        <w:t>A weighted sum over N with weights according to the distribution in</w:t>
      </w:r>
      <w:r w:rsidRPr="001251EB">
        <w:rPr>
          <w:lang w:eastAsia="ko-KR"/>
        </w:rPr>
        <w:t xml:space="preserve"> </w:t>
      </w:r>
      <w:r w:rsidRPr="001251EB">
        <w:rPr>
          <w:lang w:eastAsia="ko-KR"/>
        </w:rPr>
        <w:fldChar w:fldCharType="begin"/>
      </w:r>
      <w:r w:rsidRPr="001251EB">
        <w:rPr>
          <w:lang w:eastAsia="ko-KR"/>
        </w:rPr>
        <w:instrText xml:space="preserve"> REF _Ref413273264 \h </w:instrText>
      </w:r>
      <w:r w:rsidR="00BD0D5C" w:rsidRPr="001251EB">
        <w:rPr>
          <w:lang w:eastAsia="ko-KR"/>
        </w:rPr>
        <w:instrText xml:space="preserve"> \* MERGEFORMAT </w:instrText>
      </w:r>
      <w:r w:rsidRPr="001251EB">
        <w:rPr>
          <w:lang w:eastAsia="ko-KR"/>
        </w:rPr>
      </w:r>
      <w:r w:rsidRPr="001251EB">
        <w:rPr>
          <w:lang w:eastAsia="ko-KR"/>
        </w:rPr>
        <w:fldChar w:fldCharType="separate"/>
      </w:r>
      <w:r w:rsidR="00796628" w:rsidRPr="001251EB">
        <w:t xml:space="preserve">Figure </w:t>
      </w:r>
      <w:r w:rsidR="00796628">
        <w:rPr>
          <w:noProof/>
        </w:rPr>
        <w:t>7</w:t>
      </w:r>
      <w:r w:rsidRPr="001251EB">
        <w:rPr>
          <w:lang w:eastAsia="ko-KR"/>
        </w:rPr>
        <w:fldChar w:fldCharType="end"/>
      </w:r>
      <w:r w:rsidR="00487150" w:rsidRPr="001251EB">
        <w:rPr>
          <w:lang w:eastAsia="ko-KR"/>
        </w:rPr>
        <w:t xml:space="preserve"> gives that the total false detection ratio is approximately</w:t>
      </w:r>
    </w:p>
    <w:p w:rsidR="00487150" w:rsidRPr="00AD00AA" w:rsidRDefault="00487150" w:rsidP="006B4AEB">
      <w:pPr>
        <w:pStyle w:val="BodyText"/>
        <w:ind w:left="227"/>
        <w:rPr>
          <w:lang w:eastAsia="ko-KR"/>
        </w:rPr>
      </w:pPr>
      <w:r w:rsidRPr="001251EB">
        <w:rPr>
          <w:lang w:eastAsia="ko-KR"/>
        </w:rPr>
        <w:t>P</w:t>
      </w:r>
      <w:r w:rsidRPr="001251EB">
        <w:rPr>
          <w:vertAlign w:val="subscript"/>
          <w:lang w:eastAsia="ko-KR"/>
        </w:rPr>
        <w:t>false</w:t>
      </w:r>
      <w:r w:rsidRPr="001251EB">
        <w:rPr>
          <w:lang w:eastAsia="ko-KR"/>
        </w:rPr>
        <w:t xml:space="preserve"> = 5.8*10</w:t>
      </w:r>
      <w:r w:rsidRPr="001251EB">
        <w:rPr>
          <w:vertAlign w:val="superscript"/>
          <w:lang w:eastAsia="ko-KR"/>
        </w:rPr>
        <w:t>-4</w:t>
      </w:r>
    </w:p>
    <w:p w:rsidR="00485C73" w:rsidRPr="00487150" w:rsidRDefault="00485C73" w:rsidP="00485C73">
      <w:pPr>
        <w:pStyle w:val="Heading1"/>
      </w:pPr>
      <w:r w:rsidRPr="00487150">
        <w:t>Conclusions</w:t>
      </w:r>
    </w:p>
    <w:p w:rsidR="00485C73" w:rsidRPr="00AD00AA" w:rsidRDefault="00D15D18" w:rsidP="00485C73">
      <w:r w:rsidRPr="00AD00AA">
        <w:t>T</w:t>
      </w:r>
      <w:r w:rsidR="00485C73" w:rsidRPr="00AD00AA">
        <w:t xml:space="preserve">his discussion paper </w:t>
      </w:r>
      <w:r w:rsidRPr="00AD00AA">
        <w:t>has given an overview of the synchronization channels for EC-GSM. The legacy FCCH is used in conjunction with the new EC-SCH channel, that is repeated 14 times across two 51-multiframes.</w:t>
      </w:r>
    </w:p>
    <w:p w:rsidR="00D15D18" w:rsidRDefault="00D15D18" w:rsidP="00485C73">
      <w:r w:rsidRPr="00AD00AA">
        <w:lastRenderedPageBreak/>
        <w:t xml:space="preserve">The synchronization performance has been evaluated </w:t>
      </w:r>
      <w:r w:rsidR="00C41C0A" w:rsidRPr="00AD00AA">
        <w:t>by simulations. At the MCL of 164 dB, the average synchronization time is 690 ms and the residual frequency offset has a standard deviation of (less than) 3 Hz. At a coupling loss of 154 dB, the average synchronization time is reduced to 365 ms. This value can be expected to decrease if the legacy SCH bursts are utilized in addition to the EC-SCH bursts.</w:t>
      </w:r>
    </w:p>
    <w:p w:rsidR="004710B9" w:rsidRPr="004710B9" w:rsidRDefault="004710B9" w:rsidP="00485C73">
      <w:pPr>
        <w:rPr>
          <w:color w:val="1F497D" w:themeColor="text2"/>
        </w:rPr>
      </w:pPr>
      <w:r w:rsidRPr="004710B9">
        <w:rPr>
          <w:color w:val="1F497D" w:themeColor="text2"/>
        </w:rPr>
        <w:t xml:space="preserve">It was found that the residual frequency offset can be safely modeled by a normal distribution with mean 0 Hz and standard deviation of 3 Hz, but to leave an implementation margin, a standard deviation of 10 Hz is used in EC-GSM simulations. The residual timing </w:t>
      </w:r>
      <w:r w:rsidR="002E2B0A">
        <w:rPr>
          <w:color w:val="1F497D" w:themeColor="text2"/>
        </w:rPr>
        <w:t xml:space="preserve">offset </w:t>
      </w:r>
      <w:r w:rsidRPr="004710B9">
        <w:rPr>
          <w:color w:val="1F497D" w:themeColor="text2"/>
        </w:rPr>
        <w:t xml:space="preserve">was found to be within </w:t>
      </w:r>
      <w:r w:rsidRPr="004710B9">
        <w:rPr>
          <w:color w:val="1F497D" w:themeColor="text2"/>
          <w:lang w:eastAsia="ko-KR"/>
        </w:rPr>
        <w:t>±1 symbol</w:t>
      </w:r>
      <w:r w:rsidR="002E2B0A">
        <w:rPr>
          <w:color w:val="1F497D" w:themeColor="text2"/>
          <w:lang w:eastAsia="ko-KR"/>
        </w:rPr>
        <w:t xml:space="preserve"> 96-97 % of the time.</w:t>
      </w:r>
      <w:bookmarkStart w:id="19" w:name="_GoBack"/>
      <w:bookmarkEnd w:id="19"/>
    </w:p>
    <w:p w:rsidR="00485C73" w:rsidRPr="006B4AEB" w:rsidRDefault="00C41C0A" w:rsidP="00485C73">
      <w:r w:rsidRPr="006B4AEB">
        <w:t xml:space="preserve">The </w:t>
      </w:r>
      <w:r w:rsidR="00DE3223" w:rsidRPr="006B4AEB">
        <w:t>missed</w:t>
      </w:r>
      <w:r w:rsidRPr="006B4AEB">
        <w:t xml:space="preserve"> detection ratio </w:t>
      </w:r>
      <w:r w:rsidR="00DE3223" w:rsidRPr="006B4AEB">
        <w:t>was</w:t>
      </w:r>
      <w:r w:rsidRPr="006B4AEB">
        <w:t xml:space="preserve"> found to be </w:t>
      </w:r>
      <w:r w:rsidR="00FE1605" w:rsidRPr="006B4AEB">
        <w:t>approximately</w:t>
      </w:r>
      <w:r w:rsidRPr="006B4AEB">
        <w:t xml:space="preserve"> </w:t>
      </w:r>
      <w:r w:rsidR="00DE3223" w:rsidRPr="006B4AEB">
        <w:t>0.45 % at 164 dB coupling loss and 0 (or close to) at 154 dB coupling loss</w:t>
      </w:r>
      <w:r w:rsidRPr="006B4AEB">
        <w:t>.</w:t>
      </w:r>
    </w:p>
    <w:p w:rsidR="00DE3223" w:rsidRPr="00AD00AA" w:rsidRDefault="00FE1605" w:rsidP="00485C73">
      <w:r w:rsidRPr="006B4AEB">
        <w:t>The</w:t>
      </w:r>
      <w:r w:rsidR="00DE3223" w:rsidRPr="006B4AEB">
        <w:t xml:space="preserve"> </w:t>
      </w:r>
      <w:r w:rsidRPr="006B4AEB">
        <w:t>false</w:t>
      </w:r>
      <w:r w:rsidR="00DE3223" w:rsidRPr="006B4AEB">
        <w:t xml:space="preserve"> detection ratio</w:t>
      </w:r>
      <w:r w:rsidRPr="006B4AEB">
        <w:t xml:space="preserve"> was found to be approximately 0.058 %.</w:t>
      </w:r>
    </w:p>
    <w:p w:rsidR="00E17DDB" w:rsidRDefault="00E17DDB" w:rsidP="00CC6CF9">
      <w:pPr>
        <w:pStyle w:val="Heading1"/>
      </w:pPr>
      <w:r>
        <w:t>References</w:t>
      </w:r>
    </w:p>
    <w:bookmarkStart w:id="20" w:name="_Ref397674406"/>
    <w:bookmarkStart w:id="21" w:name="_Ref391121529"/>
    <w:p w:rsidR="00633519" w:rsidRPr="00AD00AA" w:rsidRDefault="006E04C5" w:rsidP="006E04C5">
      <w:pPr>
        <w:pStyle w:val="Reference"/>
        <w:numPr>
          <w:ilvl w:val="0"/>
          <w:numId w:val="16"/>
        </w:numPr>
        <w:ind w:left="357" w:hanging="357"/>
      </w:pPr>
      <w:r>
        <w:fldChar w:fldCharType="begin"/>
      </w:r>
      <w:r w:rsidRPr="00AD00AA">
        <w:instrText xml:space="preserve"> HYPERLINK "ftp://www.3gpp.org/tsg_geran/TSG_GERAN/GERAN_62_Valencia/Docs/GP-140421.zip" </w:instrText>
      </w:r>
      <w:r>
        <w:fldChar w:fldCharType="separate"/>
      </w:r>
      <w:r w:rsidRPr="00AD00AA">
        <w:rPr>
          <w:rStyle w:val="Hyperlink"/>
        </w:rPr>
        <w:t>GP-140421</w:t>
      </w:r>
      <w:r>
        <w:fldChar w:fldCharType="end"/>
      </w:r>
      <w:r w:rsidRPr="00AD00AA">
        <w:t>, “New Study Item on Cellular System Support for Ultra Low Complexity and Low Throughput Internet of Things (FS_IoT_LC) (revision of GP-140418)”, source VODAFONE Group Plc. GERAN#62</w:t>
      </w:r>
      <w:bookmarkEnd w:id="20"/>
      <w:r w:rsidRPr="00AD00AA">
        <w:t>.</w:t>
      </w:r>
      <w:bookmarkEnd w:id="21"/>
    </w:p>
    <w:p w:rsidR="00547E3A" w:rsidRPr="00715903" w:rsidRDefault="00547E3A" w:rsidP="00547E3A">
      <w:pPr>
        <w:pStyle w:val="Reference"/>
        <w:numPr>
          <w:ilvl w:val="0"/>
          <w:numId w:val="16"/>
        </w:numPr>
        <w:rPr>
          <w:color w:val="1F497D" w:themeColor="text2"/>
        </w:rPr>
      </w:pPr>
      <w:bookmarkStart w:id="22" w:name="_Ref413155857"/>
      <w:r w:rsidRPr="00715903">
        <w:rPr>
          <w:color w:val="1F497D" w:themeColor="text2"/>
        </w:rPr>
        <w:t>3GPP TR 45.820, Cellular System Support for Ultra Low Complexity and Low Throughput Internet of Things</w:t>
      </w:r>
      <w:r w:rsidR="000F10F4" w:rsidRPr="00715903">
        <w:rPr>
          <w:color w:val="1F497D" w:themeColor="text2"/>
        </w:rPr>
        <w:t xml:space="preserve"> V</w:t>
      </w:r>
      <w:r w:rsidR="00715903" w:rsidRPr="00715903">
        <w:rPr>
          <w:color w:val="1F497D" w:themeColor="text2"/>
        </w:rPr>
        <w:t>1.0.1</w:t>
      </w:r>
      <w:r w:rsidRPr="00715903">
        <w:rPr>
          <w:color w:val="1F497D" w:themeColor="text2"/>
        </w:rPr>
        <w:t>”</w:t>
      </w:r>
      <w:bookmarkEnd w:id="22"/>
    </w:p>
    <w:bookmarkStart w:id="23" w:name="_Ref410169122"/>
    <w:bookmarkStart w:id="24" w:name="_Ref413144341"/>
    <w:bookmarkEnd w:id="23"/>
    <w:p w:rsidR="00C75C43" w:rsidRPr="00AD00AA" w:rsidRDefault="00C75C43" w:rsidP="00C75C43">
      <w:pPr>
        <w:pStyle w:val="Reference"/>
        <w:numPr>
          <w:ilvl w:val="0"/>
          <w:numId w:val="16"/>
        </w:numPr>
        <w:rPr>
          <w:sz w:val="24"/>
        </w:rPr>
      </w:pPr>
      <w:r>
        <w:fldChar w:fldCharType="begin"/>
      </w:r>
      <w:r w:rsidRPr="00AD00AA">
        <w:instrText xml:space="preserve"> HYPERLINK "ftp://ftp.3gpp.org/tsg_geran/TSG_GERAN/AD-HOCs/Ad-hoc_GERAN1-GERAN2_CIoT/Docs/GPC150089.zip" </w:instrText>
      </w:r>
      <w:r>
        <w:fldChar w:fldCharType="separate"/>
      </w:r>
      <w:r w:rsidRPr="00AD00AA">
        <w:rPr>
          <w:rStyle w:val="Hyperlink"/>
        </w:rPr>
        <w:t>GPC150089</w:t>
      </w:r>
      <w:r>
        <w:fldChar w:fldCharType="end"/>
      </w:r>
      <w:r w:rsidRPr="00AD00AA">
        <w:t xml:space="preserve">, “EC-GSM, FCCH overview (revision of GPC150066)”, source Ericsson. </w:t>
      </w:r>
      <w:r w:rsidRPr="00AD00AA">
        <w:rPr>
          <w:rFonts w:cs="Arial"/>
          <w:color w:val="000000"/>
          <w:szCs w:val="20"/>
        </w:rPr>
        <w:t>3GPP TSG GERAN Ad Hoc#1 on FS_IoT_LC.</w:t>
      </w:r>
      <w:bookmarkEnd w:id="24"/>
    </w:p>
    <w:bookmarkStart w:id="25" w:name="_Ref413150731"/>
    <w:p w:rsidR="001E0E0A" w:rsidRPr="007052FD" w:rsidRDefault="00715903" w:rsidP="00646D17">
      <w:pPr>
        <w:pStyle w:val="Reference"/>
        <w:numPr>
          <w:ilvl w:val="0"/>
          <w:numId w:val="16"/>
        </w:numPr>
        <w:rPr>
          <w:color w:val="1F497D" w:themeColor="text2"/>
          <w:sz w:val="24"/>
        </w:rPr>
      </w:pPr>
      <w:r w:rsidRPr="007052FD">
        <w:rPr>
          <w:rFonts w:cs="Arial"/>
          <w:color w:val="1F497D" w:themeColor="text2"/>
          <w:szCs w:val="20"/>
        </w:rPr>
        <w:fldChar w:fldCharType="begin"/>
      </w:r>
      <w:r w:rsidRPr="007052FD">
        <w:rPr>
          <w:rFonts w:cs="Arial"/>
          <w:color w:val="1F497D" w:themeColor="text2"/>
          <w:szCs w:val="20"/>
        </w:rPr>
        <w:instrText xml:space="preserve"> HYPERLINK "ftp://ftp.3gpp.org/tsg_geran/TSG_GERAN/GERAN_65_Shanghai/Docs/GP-150208.zip" </w:instrText>
      </w:r>
      <w:r w:rsidRPr="007052FD">
        <w:rPr>
          <w:rFonts w:cs="Arial"/>
          <w:color w:val="1F497D" w:themeColor="text2"/>
          <w:szCs w:val="20"/>
        </w:rPr>
        <w:fldChar w:fldCharType="separate"/>
      </w:r>
      <w:r w:rsidRPr="007052FD">
        <w:rPr>
          <w:rStyle w:val="Hyperlink"/>
          <w:rFonts w:cs="Arial"/>
          <w:color w:val="1F497D" w:themeColor="text2"/>
          <w:szCs w:val="20"/>
        </w:rPr>
        <w:t>GP-150208</w:t>
      </w:r>
      <w:r w:rsidRPr="007052FD">
        <w:rPr>
          <w:rFonts w:cs="Arial"/>
          <w:color w:val="1F497D" w:themeColor="text2"/>
          <w:szCs w:val="20"/>
        </w:rPr>
        <w:fldChar w:fldCharType="end"/>
      </w:r>
      <w:r w:rsidR="003E369C" w:rsidRPr="007052FD">
        <w:rPr>
          <w:rFonts w:cs="Arial"/>
          <w:color w:val="1F497D" w:themeColor="text2"/>
          <w:szCs w:val="20"/>
        </w:rPr>
        <w:t xml:space="preserve">, ”EC-GSM, EC-SCH design, performance </w:t>
      </w:r>
      <w:r w:rsidR="00980F8E" w:rsidRPr="007052FD">
        <w:rPr>
          <w:rFonts w:cs="Arial"/>
          <w:color w:val="1F497D" w:themeColor="text2"/>
          <w:szCs w:val="20"/>
        </w:rPr>
        <w:t>and mapping”, source Ericsson</w:t>
      </w:r>
      <w:r w:rsidR="00C75C43" w:rsidRPr="007052FD">
        <w:rPr>
          <w:rFonts w:cs="Arial"/>
          <w:color w:val="1F497D" w:themeColor="text2"/>
          <w:szCs w:val="20"/>
        </w:rPr>
        <w:t xml:space="preserve">. </w:t>
      </w:r>
      <w:r w:rsidRPr="007052FD">
        <w:rPr>
          <w:rFonts w:cs="Arial"/>
          <w:color w:val="1F497D" w:themeColor="text2"/>
          <w:szCs w:val="20"/>
        </w:rPr>
        <w:t>GERAN#65</w:t>
      </w:r>
      <w:r w:rsidR="003E369C" w:rsidRPr="007052FD">
        <w:rPr>
          <w:rFonts w:cs="Arial"/>
          <w:color w:val="1F497D" w:themeColor="text2"/>
          <w:szCs w:val="20"/>
        </w:rPr>
        <w:t>.</w:t>
      </w:r>
      <w:bookmarkEnd w:id="25"/>
    </w:p>
    <w:bookmarkStart w:id="26" w:name="_Ref416648023"/>
    <w:p w:rsidR="002E2B0A" w:rsidRPr="007052FD" w:rsidRDefault="007052FD" w:rsidP="00715903">
      <w:pPr>
        <w:pStyle w:val="Reference"/>
        <w:numPr>
          <w:ilvl w:val="0"/>
          <w:numId w:val="16"/>
        </w:numPr>
        <w:rPr>
          <w:color w:val="1F497D" w:themeColor="text2"/>
          <w:sz w:val="24"/>
        </w:rPr>
      </w:pPr>
      <w:r w:rsidRPr="007052FD">
        <w:rPr>
          <w:color w:val="1F497D" w:themeColor="text2"/>
        </w:rPr>
        <w:fldChar w:fldCharType="begin"/>
      </w:r>
      <w:r w:rsidRPr="007052FD">
        <w:rPr>
          <w:color w:val="1F497D" w:themeColor="text2"/>
        </w:rPr>
        <w:instrText xml:space="preserve"> HYPERLINK "ftp://ftp.3gpp.org/tsg_geran/TSG_GERAN/GERAN_65_Shanghai/Docs/GP-150138.zip" </w:instrText>
      </w:r>
      <w:r w:rsidRPr="007052FD">
        <w:rPr>
          <w:color w:val="1F497D" w:themeColor="text2"/>
        </w:rPr>
        <w:fldChar w:fldCharType="separate"/>
      </w:r>
      <w:r w:rsidR="002E2B0A" w:rsidRPr="007052FD">
        <w:rPr>
          <w:rStyle w:val="Hyperlink"/>
          <w:color w:val="1F497D" w:themeColor="text2"/>
        </w:rPr>
        <w:t>GP-150138</w:t>
      </w:r>
      <w:r w:rsidRPr="007052FD">
        <w:rPr>
          <w:color w:val="1F497D" w:themeColor="text2"/>
        </w:rPr>
        <w:fldChar w:fldCharType="end"/>
      </w:r>
      <w:r w:rsidR="002E2B0A" w:rsidRPr="007052FD">
        <w:rPr>
          <w:color w:val="1F497D" w:themeColor="text2"/>
        </w:rPr>
        <w:t>, “</w:t>
      </w:r>
      <w:r w:rsidR="00715903" w:rsidRPr="007052FD">
        <w:rPr>
          <w:color w:val="1F497D" w:themeColor="text2"/>
        </w:rPr>
        <w:t>EC-GSM, Network synchronization</w:t>
      </w:r>
      <w:r w:rsidR="002E2B0A" w:rsidRPr="007052FD">
        <w:rPr>
          <w:color w:val="1F497D" w:themeColor="text2"/>
        </w:rPr>
        <w:t xml:space="preserve">”, </w:t>
      </w:r>
      <w:r w:rsidR="00715903" w:rsidRPr="007052FD">
        <w:rPr>
          <w:color w:val="1F497D" w:themeColor="text2"/>
        </w:rPr>
        <w:t>source Ericsson. GERAN#65.</w:t>
      </w:r>
      <w:bookmarkEnd w:id="26"/>
    </w:p>
    <w:sectPr w:rsidR="002E2B0A" w:rsidRPr="007052FD" w:rsidSect="002D4FA5">
      <w:headerReference w:type="default" r:id="rId17"/>
      <w:footerReference w:type="default" r:id="rId18"/>
      <w:headerReference w:type="first" r:id="rId19"/>
      <w:footerReference w:type="first" r:id="rId20"/>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ABD" w:rsidRDefault="00EF0ABD">
      <w:r>
        <w:separator/>
      </w:r>
    </w:p>
  </w:endnote>
  <w:endnote w:type="continuationSeparator" w:id="0">
    <w:p w:rsidR="00EF0ABD" w:rsidRDefault="00EF0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5A3541">
      <w:rPr>
        <w:rStyle w:val="PageNumber"/>
        <w:noProof/>
      </w:rPr>
      <w:t>2</w:t>
    </w:r>
    <w:r>
      <w:rPr>
        <w:rStyle w:val="PageNumber"/>
      </w:rPr>
      <w:fldChar w:fldCharType="end"/>
    </w:r>
    <w:bookmarkStart w:id="2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3541">
      <w:rPr>
        <w:rStyle w:val="PageNumber"/>
        <w:noProof/>
      </w:rPr>
      <w:t>9</w:t>
    </w:r>
    <w:r>
      <w:rPr>
        <w:rStyle w:val="PageNumber"/>
      </w:rPr>
      <w:fldChar w:fldCharType="end"/>
    </w:r>
    <w:r>
      <w:rPr>
        <w:rStyle w:val="PageNumber"/>
      </w:rPr>
      <w:t>)</w:t>
    </w:r>
    <w:bookmarkEnd w:id="2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5A3541">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3541">
      <w:rPr>
        <w:rStyle w:val="PageNumber"/>
        <w:noProof/>
      </w:rPr>
      <w:t>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ABD" w:rsidRDefault="00EF0ABD">
      <w:r>
        <w:separator/>
      </w:r>
    </w:p>
  </w:footnote>
  <w:footnote w:type="continuationSeparator" w:id="0">
    <w:p w:rsidR="00EF0ABD" w:rsidRDefault="00EF0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7052FD" w:rsidRDefault="007052FD" w:rsidP="00CB5AD2">
    <w:pPr>
      <w:pStyle w:val="Header"/>
    </w:pPr>
    <w:r>
      <w:t>3GPP TSG GERAN Ad Hoc#2 on FS_IoT_LC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2FD" w:rsidRDefault="007052FD" w:rsidP="007052FD">
    <w:pPr>
      <w:pStyle w:val="Header"/>
      <w:spacing w:after="0"/>
    </w:pPr>
    <w:r>
      <w:t>3GPP TSG GERAN Ad Hoc#2 on FS_IoT_LC</w:t>
    </w:r>
    <w:r>
      <w:tab/>
    </w:r>
    <w:r>
      <w:tab/>
      <w:t>Tdoc GPC150</w:t>
    </w:r>
    <w:r w:rsidR="004F67C9">
      <w:t>198</w:t>
    </w:r>
  </w:p>
  <w:p w:rsidR="007052FD" w:rsidRDefault="007052FD" w:rsidP="007052FD">
    <w:pPr>
      <w:pStyle w:val="Header"/>
      <w:spacing w:after="0"/>
      <w:rPr>
        <w:lang w:val="it-IT"/>
      </w:rPr>
    </w:pPr>
    <w:r>
      <w:rPr>
        <w:lang w:val="it-IT"/>
      </w:rPr>
      <w:t>Sophia Antipolis, France</w:t>
    </w:r>
    <w:r>
      <w:rPr>
        <w:lang w:val="it-IT"/>
      </w:rPr>
      <w:tab/>
    </w:r>
    <w:r>
      <w:rPr>
        <w:lang w:val="it-IT"/>
      </w:rPr>
      <w:tab/>
      <w:t xml:space="preserve">Agenda item </w:t>
    </w:r>
    <w:r w:rsidR="00F27EE7">
      <w:rPr>
        <w:lang w:val="it-IT"/>
      </w:rPr>
      <w:t>1.4.2.1</w:t>
    </w:r>
  </w:p>
  <w:p w:rsidR="00D505CA" w:rsidRPr="00AD00AA" w:rsidRDefault="007052FD" w:rsidP="00CB5AD2">
    <w:pPr>
      <w:pStyle w:val="Header"/>
    </w:pPr>
    <w:r>
      <w:t>20</w:t>
    </w:r>
    <w:r>
      <w:rPr>
        <w:vertAlign w:val="superscript"/>
      </w:rPr>
      <w:t>th</w:t>
    </w:r>
    <w:r>
      <w:t xml:space="preserve"> – 23</w:t>
    </w:r>
    <w:r>
      <w:rPr>
        <w:vertAlign w:val="superscript"/>
      </w:rPr>
      <w:t>rd</w:t>
    </w:r>
    <w:r>
      <w:t xml:space="preserve"> April, 2015</w:t>
    </w:r>
    <w:r>
      <w:br/>
    </w:r>
    <w:bookmarkStart w:id="28" w:name="_Ref515183447"/>
    <w:bookmarkEnd w:id="28"/>
    <w:r w:rsidR="00F27EE7">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8"/>
  </w:num>
  <w:num w:numId="8">
    <w:abstractNumId w:val="11"/>
  </w:num>
  <w:num w:numId="9">
    <w:abstractNumId w:val="13"/>
  </w:num>
  <w:num w:numId="10">
    <w:abstractNumId w:val="14"/>
  </w:num>
  <w:num w:numId="11">
    <w:abstractNumId w:val="10"/>
  </w:num>
  <w:num w:numId="12">
    <w:abstractNumId w:val="9"/>
  </w:num>
  <w:num w:numId="13">
    <w:abstractNumId w:val="0"/>
  </w:num>
  <w:num w:numId="14">
    <w:abstractNumId w:val="6"/>
  </w:num>
  <w:num w:numId="15">
    <w:abstractNumId w:val="7"/>
  </w:num>
  <w:num w:numId="16">
    <w:abstractNumId w:val="8"/>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538"/>
    <w:rsid w:val="000217A5"/>
    <w:rsid w:val="00021948"/>
    <w:rsid w:val="000223F4"/>
    <w:rsid w:val="00023CB2"/>
    <w:rsid w:val="00023F23"/>
    <w:rsid w:val="0002404E"/>
    <w:rsid w:val="00024D19"/>
    <w:rsid w:val="00025AA8"/>
    <w:rsid w:val="00026F40"/>
    <w:rsid w:val="0002751E"/>
    <w:rsid w:val="000324B0"/>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8045A"/>
    <w:rsid w:val="00081D0E"/>
    <w:rsid w:val="00082CF2"/>
    <w:rsid w:val="00084891"/>
    <w:rsid w:val="00084917"/>
    <w:rsid w:val="00085559"/>
    <w:rsid w:val="00085B0D"/>
    <w:rsid w:val="00085F02"/>
    <w:rsid w:val="0008658A"/>
    <w:rsid w:val="000865DB"/>
    <w:rsid w:val="00087BE7"/>
    <w:rsid w:val="00090398"/>
    <w:rsid w:val="00091E68"/>
    <w:rsid w:val="0009208C"/>
    <w:rsid w:val="000976AC"/>
    <w:rsid w:val="000A107F"/>
    <w:rsid w:val="000A1F7F"/>
    <w:rsid w:val="000A2AF0"/>
    <w:rsid w:val="000A2C73"/>
    <w:rsid w:val="000A4168"/>
    <w:rsid w:val="000A5E95"/>
    <w:rsid w:val="000A614E"/>
    <w:rsid w:val="000A764B"/>
    <w:rsid w:val="000A7BFE"/>
    <w:rsid w:val="000B0822"/>
    <w:rsid w:val="000B0D3D"/>
    <w:rsid w:val="000B39FB"/>
    <w:rsid w:val="000B3D19"/>
    <w:rsid w:val="000B480F"/>
    <w:rsid w:val="000B4A93"/>
    <w:rsid w:val="000B4AC6"/>
    <w:rsid w:val="000B4CA8"/>
    <w:rsid w:val="000B60B6"/>
    <w:rsid w:val="000B62EB"/>
    <w:rsid w:val="000B74A0"/>
    <w:rsid w:val="000C01CF"/>
    <w:rsid w:val="000C0EF3"/>
    <w:rsid w:val="000C1E95"/>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21C3"/>
    <w:rsid w:val="000E4DE7"/>
    <w:rsid w:val="000E52B9"/>
    <w:rsid w:val="000E7150"/>
    <w:rsid w:val="000E7410"/>
    <w:rsid w:val="000E7B3A"/>
    <w:rsid w:val="000F10F4"/>
    <w:rsid w:val="000F1BEF"/>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136A"/>
    <w:rsid w:val="001223FB"/>
    <w:rsid w:val="001226E7"/>
    <w:rsid w:val="00123AD8"/>
    <w:rsid w:val="00124848"/>
    <w:rsid w:val="001251EB"/>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44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DEF"/>
    <w:rsid w:val="00171E47"/>
    <w:rsid w:val="00172562"/>
    <w:rsid w:val="00173B04"/>
    <w:rsid w:val="00173BF5"/>
    <w:rsid w:val="00174A53"/>
    <w:rsid w:val="00175A90"/>
    <w:rsid w:val="00176DD7"/>
    <w:rsid w:val="00177B39"/>
    <w:rsid w:val="00182EA3"/>
    <w:rsid w:val="001841E7"/>
    <w:rsid w:val="0018501E"/>
    <w:rsid w:val="001857EC"/>
    <w:rsid w:val="001865CD"/>
    <w:rsid w:val="0018668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0553"/>
    <w:rsid w:val="001B11C2"/>
    <w:rsid w:val="001B1402"/>
    <w:rsid w:val="001B17B1"/>
    <w:rsid w:val="001B1A12"/>
    <w:rsid w:val="001B4E2B"/>
    <w:rsid w:val="001B68ED"/>
    <w:rsid w:val="001B7405"/>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6932"/>
    <w:rsid w:val="001D6B9A"/>
    <w:rsid w:val="001D7CFD"/>
    <w:rsid w:val="001E0C62"/>
    <w:rsid w:val="001E0E0A"/>
    <w:rsid w:val="001E1017"/>
    <w:rsid w:val="001E1D0F"/>
    <w:rsid w:val="001E3248"/>
    <w:rsid w:val="001E3335"/>
    <w:rsid w:val="001E4193"/>
    <w:rsid w:val="001E50C4"/>
    <w:rsid w:val="001E5F92"/>
    <w:rsid w:val="001E62FE"/>
    <w:rsid w:val="001F00FD"/>
    <w:rsid w:val="001F26F0"/>
    <w:rsid w:val="001F3BE6"/>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4131"/>
    <w:rsid w:val="00205FC8"/>
    <w:rsid w:val="002062FE"/>
    <w:rsid w:val="0020665C"/>
    <w:rsid w:val="00206B48"/>
    <w:rsid w:val="0020716D"/>
    <w:rsid w:val="00211DCC"/>
    <w:rsid w:val="00212200"/>
    <w:rsid w:val="00214891"/>
    <w:rsid w:val="00216391"/>
    <w:rsid w:val="002163DA"/>
    <w:rsid w:val="002175C4"/>
    <w:rsid w:val="00217C4A"/>
    <w:rsid w:val="00220689"/>
    <w:rsid w:val="00220D2A"/>
    <w:rsid w:val="00221D9E"/>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779"/>
    <w:rsid w:val="00247F04"/>
    <w:rsid w:val="00250390"/>
    <w:rsid w:val="0025122D"/>
    <w:rsid w:val="00251B28"/>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0156"/>
    <w:rsid w:val="002923B3"/>
    <w:rsid w:val="002926DA"/>
    <w:rsid w:val="00292915"/>
    <w:rsid w:val="002937E7"/>
    <w:rsid w:val="00293EA6"/>
    <w:rsid w:val="00294DF7"/>
    <w:rsid w:val="00295604"/>
    <w:rsid w:val="002958D5"/>
    <w:rsid w:val="002967C3"/>
    <w:rsid w:val="00296BAE"/>
    <w:rsid w:val="00296C13"/>
    <w:rsid w:val="00297B7A"/>
    <w:rsid w:val="002A00C8"/>
    <w:rsid w:val="002A1224"/>
    <w:rsid w:val="002A168B"/>
    <w:rsid w:val="002A1B11"/>
    <w:rsid w:val="002A21A2"/>
    <w:rsid w:val="002A235E"/>
    <w:rsid w:val="002A2719"/>
    <w:rsid w:val="002A2D05"/>
    <w:rsid w:val="002A428F"/>
    <w:rsid w:val="002B111F"/>
    <w:rsid w:val="002B1B4D"/>
    <w:rsid w:val="002B20B6"/>
    <w:rsid w:val="002B2339"/>
    <w:rsid w:val="002B341F"/>
    <w:rsid w:val="002B3445"/>
    <w:rsid w:val="002B4F40"/>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1F"/>
    <w:rsid w:val="002D4FA5"/>
    <w:rsid w:val="002D5956"/>
    <w:rsid w:val="002D5B56"/>
    <w:rsid w:val="002D5E6B"/>
    <w:rsid w:val="002D6EAA"/>
    <w:rsid w:val="002D70C6"/>
    <w:rsid w:val="002D784B"/>
    <w:rsid w:val="002E2199"/>
    <w:rsid w:val="002E253A"/>
    <w:rsid w:val="002E2B0A"/>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300664"/>
    <w:rsid w:val="003025B8"/>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1514"/>
    <w:rsid w:val="00332B8E"/>
    <w:rsid w:val="00332D69"/>
    <w:rsid w:val="00332D95"/>
    <w:rsid w:val="0033417A"/>
    <w:rsid w:val="0033483E"/>
    <w:rsid w:val="00335A7F"/>
    <w:rsid w:val="00335D65"/>
    <w:rsid w:val="00336117"/>
    <w:rsid w:val="003377A3"/>
    <w:rsid w:val="00337A5E"/>
    <w:rsid w:val="00337AD5"/>
    <w:rsid w:val="00341851"/>
    <w:rsid w:val="003430FE"/>
    <w:rsid w:val="00343A5A"/>
    <w:rsid w:val="0034451D"/>
    <w:rsid w:val="00344A53"/>
    <w:rsid w:val="003450B2"/>
    <w:rsid w:val="003468BC"/>
    <w:rsid w:val="00346C12"/>
    <w:rsid w:val="003500A7"/>
    <w:rsid w:val="00351194"/>
    <w:rsid w:val="003513BF"/>
    <w:rsid w:val="00351BAD"/>
    <w:rsid w:val="00353745"/>
    <w:rsid w:val="003549E9"/>
    <w:rsid w:val="00356ED2"/>
    <w:rsid w:val="00360675"/>
    <w:rsid w:val="00360C7D"/>
    <w:rsid w:val="00360E32"/>
    <w:rsid w:val="0036197A"/>
    <w:rsid w:val="00361A4C"/>
    <w:rsid w:val="00362116"/>
    <w:rsid w:val="00362C4C"/>
    <w:rsid w:val="003636C8"/>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029"/>
    <w:rsid w:val="003864C5"/>
    <w:rsid w:val="003868E6"/>
    <w:rsid w:val="00387141"/>
    <w:rsid w:val="003875C5"/>
    <w:rsid w:val="00387F66"/>
    <w:rsid w:val="00390603"/>
    <w:rsid w:val="003930C9"/>
    <w:rsid w:val="00393CC5"/>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733F"/>
    <w:rsid w:val="003B0263"/>
    <w:rsid w:val="003B0C4D"/>
    <w:rsid w:val="003B0DC4"/>
    <w:rsid w:val="003B1908"/>
    <w:rsid w:val="003B2F9E"/>
    <w:rsid w:val="003B4192"/>
    <w:rsid w:val="003B5A41"/>
    <w:rsid w:val="003B5C6D"/>
    <w:rsid w:val="003C0CB1"/>
    <w:rsid w:val="003C184B"/>
    <w:rsid w:val="003C1B66"/>
    <w:rsid w:val="003C4258"/>
    <w:rsid w:val="003C458B"/>
    <w:rsid w:val="003C4B82"/>
    <w:rsid w:val="003C533F"/>
    <w:rsid w:val="003C56F6"/>
    <w:rsid w:val="003D00E2"/>
    <w:rsid w:val="003D0379"/>
    <w:rsid w:val="003D0F91"/>
    <w:rsid w:val="003D3255"/>
    <w:rsid w:val="003D39F6"/>
    <w:rsid w:val="003D50DE"/>
    <w:rsid w:val="003D5365"/>
    <w:rsid w:val="003D5851"/>
    <w:rsid w:val="003D6049"/>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2EF0"/>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4F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8C2"/>
    <w:rsid w:val="00434F66"/>
    <w:rsid w:val="004362AD"/>
    <w:rsid w:val="00436C08"/>
    <w:rsid w:val="00440418"/>
    <w:rsid w:val="004413F7"/>
    <w:rsid w:val="004431AE"/>
    <w:rsid w:val="004436AA"/>
    <w:rsid w:val="004453BC"/>
    <w:rsid w:val="00445B6A"/>
    <w:rsid w:val="00445B71"/>
    <w:rsid w:val="00445F12"/>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625"/>
    <w:rsid w:val="00465EC1"/>
    <w:rsid w:val="00466E53"/>
    <w:rsid w:val="00470004"/>
    <w:rsid w:val="004709FB"/>
    <w:rsid w:val="004710B9"/>
    <w:rsid w:val="00471C65"/>
    <w:rsid w:val="00472DBB"/>
    <w:rsid w:val="00472E97"/>
    <w:rsid w:val="00474DAD"/>
    <w:rsid w:val="00475394"/>
    <w:rsid w:val="00475EAF"/>
    <w:rsid w:val="00477BC7"/>
    <w:rsid w:val="00477E7F"/>
    <w:rsid w:val="00477F1D"/>
    <w:rsid w:val="004807A0"/>
    <w:rsid w:val="00480A76"/>
    <w:rsid w:val="00481291"/>
    <w:rsid w:val="004819BD"/>
    <w:rsid w:val="00482735"/>
    <w:rsid w:val="00483D93"/>
    <w:rsid w:val="00485718"/>
    <w:rsid w:val="00485C73"/>
    <w:rsid w:val="00485FB5"/>
    <w:rsid w:val="004861AA"/>
    <w:rsid w:val="00487150"/>
    <w:rsid w:val="004876FC"/>
    <w:rsid w:val="00490A59"/>
    <w:rsid w:val="00490C01"/>
    <w:rsid w:val="0049111F"/>
    <w:rsid w:val="0049190D"/>
    <w:rsid w:val="00492300"/>
    <w:rsid w:val="00493201"/>
    <w:rsid w:val="00493D9F"/>
    <w:rsid w:val="00493E26"/>
    <w:rsid w:val="00494C3E"/>
    <w:rsid w:val="00496582"/>
    <w:rsid w:val="0049681A"/>
    <w:rsid w:val="0049716D"/>
    <w:rsid w:val="00497742"/>
    <w:rsid w:val="004A02F8"/>
    <w:rsid w:val="004A0625"/>
    <w:rsid w:val="004A25AA"/>
    <w:rsid w:val="004A33A4"/>
    <w:rsid w:val="004A53E3"/>
    <w:rsid w:val="004A58A2"/>
    <w:rsid w:val="004A60E2"/>
    <w:rsid w:val="004A69C8"/>
    <w:rsid w:val="004A7004"/>
    <w:rsid w:val="004B1554"/>
    <w:rsid w:val="004B164D"/>
    <w:rsid w:val="004B4802"/>
    <w:rsid w:val="004B560E"/>
    <w:rsid w:val="004B6C8B"/>
    <w:rsid w:val="004B7181"/>
    <w:rsid w:val="004C38D3"/>
    <w:rsid w:val="004C3907"/>
    <w:rsid w:val="004C4B4D"/>
    <w:rsid w:val="004C7679"/>
    <w:rsid w:val="004C7D78"/>
    <w:rsid w:val="004D04B3"/>
    <w:rsid w:val="004D25AA"/>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7C9"/>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622"/>
    <w:rsid w:val="00522749"/>
    <w:rsid w:val="00522F17"/>
    <w:rsid w:val="00522F36"/>
    <w:rsid w:val="00523AEF"/>
    <w:rsid w:val="00525053"/>
    <w:rsid w:val="00525A1A"/>
    <w:rsid w:val="00526421"/>
    <w:rsid w:val="005275BF"/>
    <w:rsid w:val="00527ECA"/>
    <w:rsid w:val="00530AA1"/>
    <w:rsid w:val="00532F08"/>
    <w:rsid w:val="00533CB5"/>
    <w:rsid w:val="00534785"/>
    <w:rsid w:val="005359AB"/>
    <w:rsid w:val="00536ECE"/>
    <w:rsid w:val="005371BB"/>
    <w:rsid w:val="005379D0"/>
    <w:rsid w:val="00537C09"/>
    <w:rsid w:val="00541822"/>
    <w:rsid w:val="005418B8"/>
    <w:rsid w:val="00541F65"/>
    <w:rsid w:val="00542072"/>
    <w:rsid w:val="00542758"/>
    <w:rsid w:val="00542A5B"/>
    <w:rsid w:val="0054313F"/>
    <w:rsid w:val="00543811"/>
    <w:rsid w:val="00543A92"/>
    <w:rsid w:val="00545ABA"/>
    <w:rsid w:val="00546A38"/>
    <w:rsid w:val="00546D41"/>
    <w:rsid w:val="005470B5"/>
    <w:rsid w:val="00547862"/>
    <w:rsid w:val="00547E3A"/>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18A"/>
    <w:rsid w:val="00574A7E"/>
    <w:rsid w:val="00575026"/>
    <w:rsid w:val="0057513A"/>
    <w:rsid w:val="005761DC"/>
    <w:rsid w:val="005773FA"/>
    <w:rsid w:val="00577B77"/>
    <w:rsid w:val="00580786"/>
    <w:rsid w:val="00581AF4"/>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7D3"/>
    <w:rsid w:val="005A2644"/>
    <w:rsid w:val="005A3541"/>
    <w:rsid w:val="005A3931"/>
    <w:rsid w:val="005A3F45"/>
    <w:rsid w:val="005A4027"/>
    <w:rsid w:val="005A5955"/>
    <w:rsid w:val="005A5A07"/>
    <w:rsid w:val="005A747E"/>
    <w:rsid w:val="005B0051"/>
    <w:rsid w:val="005B0E93"/>
    <w:rsid w:val="005B1D96"/>
    <w:rsid w:val="005B27E9"/>
    <w:rsid w:val="005B3108"/>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09BA"/>
    <w:rsid w:val="005D0B85"/>
    <w:rsid w:val="005D124B"/>
    <w:rsid w:val="005D241E"/>
    <w:rsid w:val="005D406C"/>
    <w:rsid w:val="005D6473"/>
    <w:rsid w:val="005D6795"/>
    <w:rsid w:val="005D6862"/>
    <w:rsid w:val="005D7F35"/>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708B"/>
    <w:rsid w:val="00607753"/>
    <w:rsid w:val="0061108A"/>
    <w:rsid w:val="006113FC"/>
    <w:rsid w:val="006119A3"/>
    <w:rsid w:val="00611A5B"/>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2116"/>
    <w:rsid w:val="00643D69"/>
    <w:rsid w:val="00643FF8"/>
    <w:rsid w:val="00645341"/>
    <w:rsid w:val="00645593"/>
    <w:rsid w:val="0064633E"/>
    <w:rsid w:val="00646A60"/>
    <w:rsid w:val="00646D17"/>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A4"/>
    <w:rsid w:val="006B31D4"/>
    <w:rsid w:val="006B4391"/>
    <w:rsid w:val="006B481A"/>
    <w:rsid w:val="006B4A37"/>
    <w:rsid w:val="006B4AEB"/>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75B"/>
    <w:rsid w:val="006D1F6C"/>
    <w:rsid w:val="006D2530"/>
    <w:rsid w:val="006D2864"/>
    <w:rsid w:val="006D3A09"/>
    <w:rsid w:val="006D4C49"/>
    <w:rsid w:val="006D4CCD"/>
    <w:rsid w:val="006D580B"/>
    <w:rsid w:val="006D619B"/>
    <w:rsid w:val="006D7D48"/>
    <w:rsid w:val="006E018F"/>
    <w:rsid w:val="006E04C5"/>
    <w:rsid w:val="006E059A"/>
    <w:rsid w:val="006E0A9D"/>
    <w:rsid w:val="006E1A26"/>
    <w:rsid w:val="006E1C5A"/>
    <w:rsid w:val="006E2398"/>
    <w:rsid w:val="006E3118"/>
    <w:rsid w:val="006E39F5"/>
    <w:rsid w:val="006E43D5"/>
    <w:rsid w:val="006E6AE4"/>
    <w:rsid w:val="006E6D03"/>
    <w:rsid w:val="006E70AC"/>
    <w:rsid w:val="006E75FE"/>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52FD"/>
    <w:rsid w:val="00706478"/>
    <w:rsid w:val="00711FCB"/>
    <w:rsid w:val="00712315"/>
    <w:rsid w:val="00713126"/>
    <w:rsid w:val="00713FCD"/>
    <w:rsid w:val="0071425B"/>
    <w:rsid w:val="007147A7"/>
    <w:rsid w:val="00714CC0"/>
    <w:rsid w:val="00714EF4"/>
    <w:rsid w:val="00715903"/>
    <w:rsid w:val="00715CE3"/>
    <w:rsid w:val="00717A09"/>
    <w:rsid w:val="00720AE5"/>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4E91"/>
    <w:rsid w:val="00755021"/>
    <w:rsid w:val="00755EB7"/>
    <w:rsid w:val="007560A1"/>
    <w:rsid w:val="00756410"/>
    <w:rsid w:val="00756500"/>
    <w:rsid w:val="00756E1B"/>
    <w:rsid w:val="007576C5"/>
    <w:rsid w:val="00757743"/>
    <w:rsid w:val="007577A7"/>
    <w:rsid w:val="00757952"/>
    <w:rsid w:val="00762031"/>
    <w:rsid w:val="007634E2"/>
    <w:rsid w:val="0076360F"/>
    <w:rsid w:val="0076467C"/>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628"/>
    <w:rsid w:val="00796C5C"/>
    <w:rsid w:val="0079794E"/>
    <w:rsid w:val="007A15ED"/>
    <w:rsid w:val="007A1A93"/>
    <w:rsid w:val="007A255A"/>
    <w:rsid w:val="007A3437"/>
    <w:rsid w:val="007A4C65"/>
    <w:rsid w:val="007A4E30"/>
    <w:rsid w:val="007A53E8"/>
    <w:rsid w:val="007A5720"/>
    <w:rsid w:val="007A5935"/>
    <w:rsid w:val="007A6D60"/>
    <w:rsid w:val="007A732B"/>
    <w:rsid w:val="007A7AF1"/>
    <w:rsid w:val="007B12FE"/>
    <w:rsid w:val="007B1A1C"/>
    <w:rsid w:val="007B1D4B"/>
    <w:rsid w:val="007B2726"/>
    <w:rsid w:val="007B2732"/>
    <w:rsid w:val="007B5EFA"/>
    <w:rsid w:val="007B688C"/>
    <w:rsid w:val="007B6A27"/>
    <w:rsid w:val="007B6C0C"/>
    <w:rsid w:val="007B7321"/>
    <w:rsid w:val="007B772C"/>
    <w:rsid w:val="007B7795"/>
    <w:rsid w:val="007B7958"/>
    <w:rsid w:val="007C07A8"/>
    <w:rsid w:val="007C07FE"/>
    <w:rsid w:val="007C1BB6"/>
    <w:rsid w:val="007C2A8E"/>
    <w:rsid w:val="007C3691"/>
    <w:rsid w:val="007C3FFD"/>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5D3"/>
    <w:rsid w:val="007F26EA"/>
    <w:rsid w:val="007F3FD8"/>
    <w:rsid w:val="007F43C7"/>
    <w:rsid w:val="007F461F"/>
    <w:rsid w:val="007F595F"/>
    <w:rsid w:val="007F77EF"/>
    <w:rsid w:val="007F7DBE"/>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0CF3"/>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3CE8"/>
    <w:rsid w:val="008673E6"/>
    <w:rsid w:val="0087066E"/>
    <w:rsid w:val="00871018"/>
    <w:rsid w:val="00872908"/>
    <w:rsid w:val="00872D05"/>
    <w:rsid w:val="008734E2"/>
    <w:rsid w:val="00873AA8"/>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2B"/>
    <w:rsid w:val="00894748"/>
    <w:rsid w:val="00894C37"/>
    <w:rsid w:val="008968E2"/>
    <w:rsid w:val="008A09D6"/>
    <w:rsid w:val="008A0FE8"/>
    <w:rsid w:val="008A2902"/>
    <w:rsid w:val="008A3E18"/>
    <w:rsid w:val="008A3FE1"/>
    <w:rsid w:val="008A45DE"/>
    <w:rsid w:val="008A4669"/>
    <w:rsid w:val="008A46C4"/>
    <w:rsid w:val="008A55F2"/>
    <w:rsid w:val="008A59CD"/>
    <w:rsid w:val="008A69C9"/>
    <w:rsid w:val="008A6CEE"/>
    <w:rsid w:val="008A72D5"/>
    <w:rsid w:val="008B0DF1"/>
    <w:rsid w:val="008B1A20"/>
    <w:rsid w:val="008B262B"/>
    <w:rsid w:val="008B38FD"/>
    <w:rsid w:val="008B4A80"/>
    <w:rsid w:val="008B4AF6"/>
    <w:rsid w:val="008B5E54"/>
    <w:rsid w:val="008B6679"/>
    <w:rsid w:val="008B6FA5"/>
    <w:rsid w:val="008B74BB"/>
    <w:rsid w:val="008C0394"/>
    <w:rsid w:val="008C0D9B"/>
    <w:rsid w:val="008C1D05"/>
    <w:rsid w:val="008C2448"/>
    <w:rsid w:val="008C2D27"/>
    <w:rsid w:val="008C3853"/>
    <w:rsid w:val="008C52FE"/>
    <w:rsid w:val="008C69E5"/>
    <w:rsid w:val="008D00E5"/>
    <w:rsid w:val="008D0383"/>
    <w:rsid w:val="008D136E"/>
    <w:rsid w:val="008D2C7A"/>
    <w:rsid w:val="008D33F1"/>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E7FF0"/>
    <w:rsid w:val="008F0EE4"/>
    <w:rsid w:val="008F1D4A"/>
    <w:rsid w:val="008F31C4"/>
    <w:rsid w:val="008F37CE"/>
    <w:rsid w:val="008F4306"/>
    <w:rsid w:val="008F4342"/>
    <w:rsid w:val="008F4894"/>
    <w:rsid w:val="008F4C45"/>
    <w:rsid w:val="008F56A8"/>
    <w:rsid w:val="008F56C7"/>
    <w:rsid w:val="008F5FED"/>
    <w:rsid w:val="008F63DE"/>
    <w:rsid w:val="008F6932"/>
    <w:rsid w:val="008F7278"/>
    <w:rsid w:val="008F7417"/>
    <w:rsid w:val="0090406D"/>
    <w:rsid w:val="00904441"/>
    <w:rsid w:val="00904768"/>
    <w:rsid w:val="00904AC1"/>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8F5"/>
    <w:rsid w:val="00942C3E"/>
    <w:rsid w:val="00943598"/>
    <w:rsid w:val="00944024"/>
    <w:rsid w:val="00944572"/>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1131"/>
    <w:rsid w:val="00974859"/>
    <w:rsid w:val="009748CC"/>
    <w:rsid w:val="00974F70"/>
    <w:rsid w:val="00975092"/>
    <w:rsid w:val="00975633"/>
    <w:rsid w:val="00980F8E"/>
    <w:rsid w:val="00981412"/>
    <w:rsid w:val="009816E3"/>
    <w:rsid w:val="009821CA"/>
    <w:rsid w:val="00985D0E"/>
    <w:rsid w:val="009868E7"/>
    <w:rsid w:val="009873E9"/>
    <w:rsid w:val="009908C2"/>
    <w:rsid w:val="00991BF9"/>
    <w:rsid w:val="00992030"/>
    <w:rsid w:val="009924C8"/>
    <w:rsid w:val="00992977"/>
    <w:rsid w:val="00993B9C"/>
    <w:rsid w:val="0099476F"/>
    <w:rsid w:val="00995D1C"/>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A7A5A"/>
    <w:rsid w:val="009B1872"/>
    <w:rsid w:val="009B3256"/>
    <w:rsid w:val="009B3DBE"/>
    <w:rsid w:val="009B465C"/>
    <w:rsid w:val="009B51A5"/>
    <w:rsid w:val="009B52B1"/>
    <w:rsid w:val="009B66C8"/>
    <w:rsid w:val="009C0494"/>
    <w:rsid w:val="009C1DCE"/>
    <w:rsid w:val="009C2E4E"/>
    <w:rsid w:val="009C2F81"/>
    <w:rsid w:val="009C3805"/>
    <w:rsid w:val="009C555F"/>
    <w:rsid w:val="009C58BD"/>
    <w:rsid w:val="009C5A9D"/>
    <w:rsid w:val="009C5F1F"/>
    <w:rsid w:val="009D0310"/>
    <w:rsid w:val="009D0432"/>
    <w:rsid w:val="009D0AFE"/>
    <w:rsid w:val="009D0CD7"/>
    <w:rsid w:val="009D12CA"/>
    <w:rsid w:val="009D3487"/>
    <w:rsid w:val="009D410A"/>
    <w:rsid w:val="009D49F1"/>
    <w:rsid w:val="009D4C56"/>
    <w:rsid w:val="009D548F"/>
    <w:rsid w:val="009D5D32"/>
    <w:rsid w:val="009D5F28"/>
    <w:rsid w:val="009D7962"/>
    <w:rsid w:val="009D7D67"/>
    <w:rsid w:val="009E1B7D"/>
    <w:rsid w:val="009E284C"/>
    <w:rsid w:val="009E353C"/>
    <w:rsid w:val="009E3E7A"/>
    <w:rsid w:val="009E4167"/>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6DEA"/>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36C"/>
    <w:rsid w:val="00A6383F"/>
    <w:rsid w:val="00A64837"/>
    <w:rsid w:val="00A6564E"/>
    <w:rsid w:val="00A65CA5"/>
    <w:rsid w:val="00A65DA1"/>
    <w:rsid w:val="00A6646D"/>
    <w:rsid w:val="00A664F4"/>
    <w:rsid w:val="00A66C0A"/>
    <w:rsid w:val="00A66E6C"/>
    <w:rsid w:val="00A67239"/>
    <w:rsid w:val="00A674A0"/>
    <w:rsid w:val="00A7005F"/>
    <w:rsid w:val="00A70BD8"/>
    <w:rsid w:val="00A717F4"/>
    <w:rsid w:val="00A7230B"/>
    <w:rsid w:val="00A75032"/>
    <w:rsid w:val="00A771FE"/>
    <w:rsid w:val="00A77903"/>
    <w:rsid w:val="00A80A21"/>
    <w:rsid w:val="00A813F3"/>
    <w:rsid w:val="00A81F16"/>
    <w:rsid w:val="00A83D53"/>
    <w:rsid w:val="00A84085"/>
    <w:rsid w:val="00A878E5"/>
    <w:rsid w:val="00A90098"/>
    <w:rsid w:val="00A90B72"/>
    <w:rsid w:val="00A90C72"/>
    <w:rsid w:val="00A9101C"/>
    <w:rsid w:val="00A9121B"/>
    <w:rsid w:val="00A91250"/>
    <w:rsid w:val="00A917CE"/>
    <w:rsid w:val="00A924E3"/>
    <w:rsid w:val="00A927EE"/>
    <w:rsid w:val="00A93111"/>
    <w:rsid w:val="00A94531"/>
    <w:rsid w:val="00A95222"/>
    <w:rsid w:val="00A9523C"/>
    <w:rsid w:val="00A952DC"/>
    <w:rsid w:val="00A95430"/>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0AA"/>
    <w:rsid w:val="00AD0CB0"/>
    <w:rsid w:val="00AD1131"/>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181"/>
    <w:rsid w:val="00AF39F4"/>
    <w:rsid w:val="00AF4D5D"/>
    <w:rsid w:val="00AF5525"/>
    <w:rsid w:val="00AF5F92"/>
    <w:rsid w:val="00AF66E6"/>
    <w:rsid w:val="00AF6B5D"/>
    <w:rsid w:val="00AF6F5A"/>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1A78"/>
    <w:rsid w:val="00B21ECB"/>
    <w:rsid w:val="00B22FCB"/>
    <w:rsid w:val="00B238C3"/>
    <w:rsid w:val="00B25031"/>
    <w:rsid w:val="00B25507"/>
    <w:rsid w:val="00B25813"/>
    <w:rsid w:val="00B30216"/>
    <w:rsid w:val="00B302E1"/>
    <w:rsid w:val="00B30754"/>
    <w:rsid w:val="00B30A0D"/>
    <w:rsid w:val="00B3150D"/>
    <w:rsid w:val="00B31F05"/>
    <w:rsid w:val="00B325B0"/>
    <w:rsid w:val="00B32C41"/>
    <w:rsid w:val="00B3398D"/>
    <w:rsid w:val="00B33CFE"/>
    <w:rsid w:val="00B3418A"/>
    <w:rsid w:val="00B34687"/>
    <w:rsid w:val="00B36D58"/>
    <w:rsid w:val="00B371AF"/>
    <w:rsid w:val="00B37B83"/>
    <w:rsid w:val="00B411C5"/>
    <w:rsid w:val="00B41242"/>
    <w:rsid w:val="00B415F6"/>
    <w:rsid w:val="00B417FD"/>
    <w:rsid w:val="00B4221C"/>
    <w:rsid w:val="00B42441"/>
    <w:rsid w:val="00B443CB"/>
    <w:rsid w:val="00B460C7"/>
    <w:rsid w:val="00B47F23"/>
    <w:rsid w:val="00B50FC3"/>
    <w:rsid w:val="00B51AB0"/>
    <w:rsid w:val="00B52640"/>
    <w:rsid w:val="00B528E7"/>
    <w:rsid w:val="00B536BA"/>
    <w:rsid w:val="00B55CB0"/>
    <w:rsid w:val="00B566E5"/>
    <w:rsid w:val="00B57CFB"/>
    <w:rsid w:val="00B60581"/>
    <w:rsid w:val="00B6134E"/>
    <w:rsid w:val="00B61815"/>
    <w:rsid w:val="00B618A0"/>
    <w:rsid w:val="00B621A3"/>
    <w:rsid w:val="00B6231A"/>
    <w:rsid w:val="00B63221"/>
    <w:rsid w:val="00B6329A"/>
    <w:rsid w:val="00B64CCA"/>
    <w:rsid w:val="00B65973"/>
    <w:rsid w:val="00B66115"/>
    <w:rsid w:val="00B67014"/>
    <w:rsid w:val="00B674D3"/>
    <w:rsid w:val="00B67713"/>
    <w:rsid w:val="00B70198"/>
    <w:rsid w:val="00B70339"/>
    <w:rsid w:val="00B725C3"/>
    <w:rsid w:val="00B72D4B"/>
    <w:rsid w:val="00B7336A"/>
    <w:rsid w:val="00B73A8F"/>
    <w:rsid w:val="00B74E2C"/>
    <w:rsid w:val="00B7517C"/>
    <w:rsid w:val="00B75824"/>
    <w:rsid w:val="00B75AAE"/>
    <w:rsid w:val="00B75F43"/>
    <w:rsid w:val="00B762CA"/>
    <w:rsid w:val="00B765D6"/>
    <w:rsid w:val="00B7699A"/>
    <w:rsid w:val="00B76CD7"/>
    <w:rsid w:val="00B83049"/>
    <w:rsid w:val="00B833CC"/>
    <w:rsid w:val="00B84571"/>
    <w:rsid w:val="00B85144"/>
    <w:rsid w:val="00B851F7"/>
    <w:rsid w:val="00B8520A"/>
    <w:rsid w:val="00B875E8"/>
    <w:rsid w:val="00B919B5"/>
    <w:rsid w:val="00B92833"/>
    <w:rsid w:val="00B93A3A"/>
    <w:rsid w:val="00B94456"/>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2535"/>
    <w:rsid w:val="00BC4DAB"/>
    <w:rsid w:val="00BC5599"/>
    <w:rsid w:val="00BC5BDA"/>
    <w:rsid w:val="00BC67F5"/>
    <w:rsid w:val="00BC7865"/>
    <w:rsid w:val="00BC796E"/>
    <w:rsid w:val="00BC7FC9"/>
    <w:rsid w:val="00BD0D5C"/>
    <w:rsid w:val="00BD0D8B"/>
    <w:rsid w:val="00BD2C5E"/>
    <w:rsid w:val="00BD3224"/>
    <w:rsid w:val="00BD45EA"/>
    <w:rsid w:val="00BD49A7"/>
    <w:rsid w:val="00BD518E"/>
    <w:rsid w:val="00BD5884"/>
    <w:rsid w:val="00BD5B1A"/>
    <w:rsid w:val="00BD5D5C"/>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2A2"/>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248B"/>
    <w:rsid w:val="00C34412"/>
    <w:rsid w:val="00C346AB"/>
    <w:rsid w:val="00C34EDA"/>
    <w:rsid w:val="00C35028"/>
    <w:rsid w:val="00C361B7"/>
    <w:rsid w:val="00C364D3"/>
    <w:rsid w:val="00C373C7"/>
    <w:rsid w:val="00C37CC9"/>
    <w:rsid w:val="00C408B6"/>
    <w:rsid w:val="00C40C8D"/>
    <w:rsid w:val="00C41373"/>
    <w:rsid w:val="00C41C0A"/>
    <w:rsid w:val="00C42796"/>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0E5C"/>
    <w:rsid w:val="00C71790"/>
    <w:rsid w:val="00C717BD"/>
    <w:rsid w:val="00C72717"/>
    <w:rsid w:val="00C727FF"/>
    <w:rsid w:val="00C73256"/>
    <w:rsid w:val="00C73390"/>
    <w:rsid w:val="00C74BD8"/>
    <w:rsid w:val="00C75C43"/>
    <w:rsid w:val="00C76352"/>
    <w:rsid w:val="00C765C7"/>
    <w:rsid w:val="00C801E7"/>
    <w:rsid w:val="00C804E6"/>
    <w:rsid w:val="00C80AC8"/>
    <w:rsid w:val="00C80E69"/>
    <w:rsid w:val="00C819A3"/>
    <w:rsid w:val="00C822A8"/>
    <w:rsid w:val="00C84CE2"/>
    <w:rsid w:val="00C85CDE"/>
    <w:rsid w:val="00C87901"/>
    <w:rsid w:val="00C914DD"/>
    <w:rsid w:val="00C923EB"/>
    <w:rsid w:val="00C92E08"/>
    <w:rsid w:val="00C97052"/>
    <w:rsid w:val="00CA04BA"/>
    <w:rsid w:val="00CA0EF2"/>
    <w:rsid w:val="00CA1F0F"/>
    <w:rsid w:val="00CA3241"/>
    <w:rsid w:val="00CA32E2"/>
    <w:rsid w:val="00CA34C7"/>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449E"/>
    <w:rsid w:val="00CB5AD2"/>
    <w:rsid w:val="00CB70EA"/>
    <w:rsid w:val="00CB750C"/>
    <w:rsid w:val="00CB781E"/>
    <w:rsid w:val="00CC0723"/>
    <w:rsid w:val="00CC1A40"/>
    <w:rsid w:val="00CC2892"/>
    <w:rsid w:val="00CC3323"/>
    <w:rsid w:val="00CC3410"/>
    <w:rsid w:val="00CC4B81"/>
    <w:rsid w:val="00CC550A"/>
    <w:rsid w:val="00CC5B6E"/>
    <w:rsid w:val="00CC635F"/>
    <w:rsid w:val="00CC6CF9"/>
    <w:rsid w:val="00CC70E7"/>
    <w:rsid w:val="00CC7B1A"/>
    <w:rsid w:val="00CD2E2D"/>
    <w:rsid w:val="00CD32CF"/>
    <w:rsid w:val="00CD407F"/>
    <w:rsid w:val="00CD40F9"/>
    <w:rsid w:val="00CD48CE"/>
    <w:rsid w:val="00CD557E"/>
    <w:rsid w:val="00CD5CD2"/>
    <w:rsid w:val="00CD5F3D"/>
    <w:rsid w:val="00CD5FE7"/>
    <w:rsid w:val="00CD604B"/>
    <w:rsid w:val="00CD6EED"/>
    <w:rsid w:val="00CE0241"/>
    <w:rsid w:val="00CE031C"/>
    <w:rsid w:val="00CE06B3"/>
    <w:rsid w:val="00CE152A"/>
    <w:rsid w:val="00CE1BA4"/>
    <w:rsid w:val="00CE26CD"/>
    <w:rsid w:val="00CE6D3D"/>
    <w:rsid w:val="00CE6F91"/>
    <w:rsid w:val="00CE7AC6"/>
    <w:rsid w:val="00CE7F2F"/>
    <w:rsid w:val="00CE7FC8"/>
    <w:rsid w:val="00CF0710"/>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5D18"/>
    <w:rsid w:val="00D16A2E"/>
    <w:rsid w:val="00D16C4A"/>
    <w:rsid w:val="00D17FF8"/>
    <w:rsid w:val="00D20034"/>
    <w:rsid w:val="00D201EF"/>
    <w:rsid w:val="00D20D11"/>
    <w:rsid w:val="00D225B4"/>
    <w:rsid w:val="00D22B60"/>
    <w:rsid w:val="00D239A5"/>
    <w:rsid w:val="00D250AD"/>
    <w:rsid w:val="00D267B2"/>
    <w:rsid w:val="00D279EF"/>
    <w:rsid w:val="00D27B34"/>
    <w:rsid w:val="00D27CE6"/>
    <w:rsid w:val="00D303D6"/>
    <w:rsid w:val="00D31311"/>
    <w:rsid w:val="00D32A3E"/>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5C"/>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3299"/>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0DBF"/>
    <w:rsid w:val="00DA1147"/>
    <w:rsid w:val="00DA247F"/>
    <w:rsid w:val="00DA2E60"/>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DEA"/>
    <w:rsid w:val="00DD6171"/>
    <w:rsid w:val="00DD63E7"/>
    <w:rsid w:val="00DD727A"/>
    <w:rsid w:val="00DD73A4"/>
    <w:rsid w:val="00DD787E"/>
    <w:rsid w:val="00DD7EE4"/>
    <w:rsid w:val="00DE2AC2"/>
    <w:rsid w:val="00DE3223"/>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017A"/>
    <w:rsid w:val="00E0231E"/>
    <w:rsid w:val="00E03F93"/>
    <w:rsid w:val="00E04C16"/>
    <w:rsid w:val="00E04C92"/>
    <w:rsid w:val="00E0554D"/>
    <w:rsid w:val="00E05EA6"/>
    <w:rsid w:val="00E05ED3"/>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2762F"/>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5E87"/>
    <w:rsid w:val="00E47E03"/>
    <w:rsid w:val="00E5066F"/>
    <w:rsid w:val="00E5087F"/>
    <w:rsid w:val="00E5133F"/>
    <w:rsid w:val="00E5283D"/>
    <w:rsid w:val="00E5343A"/>
    <w:rsid w:val="00E53ECF"/>
    <w:rsid w:val="00E53F12"/>
    <w:rsid w:val="00E54088"/>
    <w:rsid w:val="00E543D4"/>
    <w:rsid w:val="00E5547A"/>
    <w:rsid w:val="00E55559"/>
    <w:rsid w:val="00E55E26"/>
    <w:rsid w:val="00E564E8"/>
    <w:rsid w:val="00E56932"/>
    <w:rsid w:val="00E56DB9"/>
    <w:rsid w:val="00E57099"/>
    <w:rsid w:val="00E61073"/>
    <w:rsid w:val="00E6303E"/>
    <w:rsid w:val="00E649B7"/>
    <w:rsid w:val="00E649EE"/>
    <w:rsid w:val="00E65DE0"/>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4BCA"/>
    <w:rsid w:val="00EA530D"/>
    <w:rsid w:val="00EA60C1"/>
    <w:rsid w:val="00EA6136"/>
    <w:rsid w:val="00EA6D18"/>
    <w:rsid w:val="00EB022C"/>
    <w:rsid w:val="00EB0467"/>
    <w:rsid w:val="00EB1B4A"/>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6E39"/>
    <w:rsid w:val="00EC70E5"/>
    <w:rsid w:val="00EC716B"/>
    <w:rsid w:val="00ED0174"/>
    <w:rsid w:val="00ED06E0"/>
    <w:rsid w:val="00ED09BC"/>
    <w:rsid w:val="00ED0B25"/>
    <w:rsid w:val="00ED1F58"/>
    <w:rsid w:val="00ED2D27"/>
    <w:rsid w:val="00ED5409"/>
    <w:rsid w:val="00ED5D9E"/>
    <w:rsid w:val="00EE0AD6"/>
    <w:rsid w:val="00EE445E"/>
    <w:rsid w:val="00EE60E8"/>
    <w:rsid w:val="00EE61A2"/>
    <w:rsid w:val="00EF056A"/>
    <w:rsid w:val="00EF0ABD"/>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27EE7"/>
    <w:rsid w:val="00F301AF"/>
    <w:rsid w:val="00F30D8F"/>
    <w:rsid w:val="00F34BD4"/>
    <w:rsid w:val="00F3522C"/>
    <w:rsid w:val="00F368AB"/>
    <w:rsid w:val="00F373D9"/>
    <w:rsid w:val="00F4002C"/>
    <w:rsid w:val="00F4085A"/>
    <w:rsid w:val="00F41213"/>
    <w:rsid w:val="00F41387"/>
    <w:rsid w:val="00F429E8"/>
    <w:rsid w:val="00F43901"/>
    <w:rsid w:val="00F43B5F"/>
    <w:rsid w:val="00F43C14"/>
    <w:rsid w:val="00F4529C"/>
    <w:rsid w:val="00F45A20"/>
    <w:rsid w:val="00F45C9E"/>
    <w:rsid w:val="00F46A50"/>
    <w:rsid w:val="00F50657"/>
    <w:rsid w:val="00F50BBD"/>
    <w:rsid w:val="00F50CE4"/>
    <w:rsid w:val="00F50E9C"/>
    <w:rsid w:val="00F5119A"/>
    <w:rsid w:val="00F53566"/>
    <w:rsid w:val="00F53681"/>
    <w:rsid w:val="00F55C5F"/>
    <w:rsid w:val="00F5606B"/>
    <w:rsid w:val="00F56C37"/>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BFE"/>
    <w:rsid w:val="00F82591"/>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96EE5"/>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CCA"/>
    <w:rsid w:val="00FC65C3"/>
    <w:rsid w:val="00FC65CD"/>
    <w:rsid w:val="00FC691E"/>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605"/>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BE"/>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31A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B31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31A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31A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B31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31A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75447506">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6978479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A9AE8-5BC5-495B-919F-E427172B6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1972</Words>
  <Characters>11242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13188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3</cp:revision>
  <cp:lastPrinted>2013-02-08T15:42:00Z</cp:lastPrinted>
  <dcterms:created xsi:type="dcterms:W3CDTF">2015-04-14T21:19:00Z</dcterms:created>
  <dcterms:modified xsi:type="dcterms:W3CDTF">2015-04-14T21:23:00Z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